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3DB" w:rsidRDefault="006153DB" w:rsidP="00853CB7">
      <w:pPr>
        <w:jc w:val="both"/>
        <w:rPr>
          <w:rFonts w:ascii="Tahoma" w:hAnsi="Tahoma" w:cs="Tahoma"/>
          <w:color w:val="000099"/>
          <w:sz w:val="20"/>
          <w:szCs w:val="20"/>
        </w:rPr>
      </w:pPr>
    </w:p>
    <w:p w:rsidR="006153DB" w:rsidRDefault="006153DB" w:rsidP="00853CB7">
      <w:pPr>
        <w:jc w:val="both"/>
        <w:rPr>
          <w:rFonts w:ascii="Tahoma" w:hAnsi="Tahoma" w:cs="Tahoma"/>
          <w:color w:val="000099"/>
          <w:sz w:val="20"/>
          <w:szCs w:val="20"/>
        </w:rPr>
      </w:pPr>
    </w:p>
    <w:p w:rsidR="00425E2A" w:rsidRDefault="00F144D9">
      <w:pPr>
        <w:ind w:firstLine="708"/>
        <w:jc w:val="both"/>
        <w:rPr>
          <w:rFonts w:ascii="Tahoma" w:hAnsi="Tahoma" w:cs="Tahoma"/>
          <w:color w:val="000099"/>
          <w:sz w:val="20"/>
          <w:szCs w:val="20"/>
        </w:rPr>
      </w:pPr>
      <w:r w:rsidRPr="00D8618E">
        <w:rPr>
          <w:rFonts w:ascii="Tahoma" w:hAnsi="Tahoma" w:cs="Tahoma"/>
          <w:noProof/>
          <w:color w:val="000099"/>
          <w:sz w:val="20"/>
          <w:szCs w:val="20"/>
          <w:lang w:eastAsia="fr-FR"/>
        </w:rPr>
        <w:drawing>
          <wp:anchor distT="0" distB="0" distL="114300" distR="114300" simplePos="0" relativeHeight="251658240" behindDoc="1" locked="1" layoutInCell="1" allowOverlap="1">
            <wp:simplePos x="0" y="0"/>
            <wp:positionH relativeFrom="column">
              <wp:posOffset>-328295</wp:posOffset>
            </wp:positionH>
            <wp:positionV relativeFrom="page">
              <wp:posOffset>352425</wp:posOffset>
            </wp:positionV>
            <wp:extent cx="1918970" cy="542925"/>
            <wp:effectExtent l="19050" t="0" r="5080" b="0"/>
            <wp:wrapNone/>
            <wp:docPr id="2" name="Image 2" descr="logo Biomnis F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Biomnis F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97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5E2A" w:rsidRDefault="00670D0A">
      <w:pPr>
        <w:ind w:firstLine="708"/>
        <w:jc w:val="both"/>
        <w:rPr>
          <w:rFonts w:ascii="Tahoma" w:hAnsi="Tahoma" w:cs="Tahoma"/>
          <w:color w:val="000099"/>
          <w:sz w:val="20"/>
          <w:szCs w:val="20"/>
        </w:rPr>
      </w:pPr>
      <w:r w:rsidRPr="00D8618E">
        <w:rPr>
          <w:rFonts w:ascii="Tahoma" w:hAnsi="Tahoma" w:cs="Tahoma"/>
          <w:color w:val="000099"/>
          <w:sz w:val="20"/>
          <w:szCs w:val="20"/>
        </w:rPr>
        <w:t>Biomnis, leader français de la biologie médicale spécialisée réalise un panel très large d’analyses avec plus de 2 500 paramètres disponibles. Le laboratoire se consacre, pour l’essentiel, aux analyses spécialisées, mobilisant des expertises dans tous les domaines de la biologie : allergologie, anatomopathologie, oncologie, toxicologie, mycologie, bactériologie, virologie, auto-immunité, hématologie-hémostase, hormonologie, immunologie, biologie fœtale, microbiologie, génétique humaine, cytogénétique, procréation médicalement assistée, etc.</w:t>
      </w:r>
    </w:p>
    <w:p w:rsidR="00425E2A" w:rsidRDefault="00D63630">
      <w:pPr>
        <w:ind w:firstLine="708"/>
        <w:jc w:val="both"/>
        <w:rPr>
          <w:rFonts w:ascii="Tahoma" w:hAnsi="Tahoma" w:cs="Tahoma"/>
          <w:color w:val="000099"/>
          <w:sz w:val="20"/>
          <w:szCs w:val="20"/>
        </w:rPr>
      </w:pPr>
      <w:r>
        <w:rPr>
          <w:rFonts w:ascii="Tahoma" w:hAnsi="Tahoma" w:cs="Tahoma"/>
          <w:color w:val="000099"/>
          <w:sz w:val="20"/>
          <w:szCs w:val="20"/>
        </w:rPr>
        <w:t>Le laboratoire</w:t>
      </w:r>
      <w:r w:rsidR="006B6040">
        <w:rPr>
          <w:rFonts w:ascii="Tahoma" w:hAnsi="Tahoma" w:cs="Tahoma"/>
          <w:color w:val="000099"/>
          <w:sz w:val="20"/>
          <w:szCs w:val="20"/>
        </w:rPr>
        <w:t xml:space="preserve"> </w:t>
      </w:r>
      <w:proofErr w:type="spellStart"/>
      <w:r w:rsidR="006B6040">
        <w:rPr>
          <w:rFonts w:ascii="Tahoma" w:hAnsi="Tahoma" w:cs="Tahoma"/>
          <w:color w:val="000099"/>
          <w:sz w:val="20"/>
          <w:szCs w:val="20"/>
        </w:rPr>
        <w:t>B</w:t>
      </w:r>
      <w:r w:rsidRPr="00D63630">
        <w:rPr>
          <w:rFonts w:ascii="Tahoma" w:hAnsi="Tahoma" w:cs="Tahoma"/>
          <w:color w:val="000099"/>
          <w:sz w:val="20"/>
          <w:szCs w:val="20"/>
        </w:rPr>
        <w:t>iomnis</w:t>
      </w:r>
      <w:proofErr w:type="spellEnd"/>
      <w:r w:rsidRPr="00D63630">
        <w:rPr>
          <w:rFonts w:ascii="Tahoma" w:hAnsi="Tahoma" w:cs="Tahoma"/>
          <w:color w:val="000099"/>
          <w:sz w:val="20"/>
          <w:szCs w:val="20"/>
        </w:rPr>
        <w:t xml:space="preserve"> dispose </w:t>
      </w:r>
      <w:r w:rsidR="002E49BC">
        <w:rPr>
          <w:rFonts w:ascii="Tahoma" w:hAnsi="Tahoma" w:cs="Tahoma"/>
          <w:color w:val="000099"/>
          <w:sz w:val="20"/>
          <w:szCs w:val="20"/>
        </w:rPr>
        <w:t xml:space="preserve">à Lyon </w:t>
      </w:r>
      <w:r w:rsidRPr="00D63630">
        <w:rPr>
          <w:rFonts w:ascii="Tahoma" w:hAnsi="Tahoma" w:cs="Tahoma"/>
          <w:color w:val="000099"/>
          <w:sz w:val="20"/>
          <w:szCs w:val="20"/>
        </w:rPr>
        <w:t>d’une plateforme technologique regroupant :</w:t>
      </w:r>
    </w:p>
    <w:p w:rsidR="00663CFE" w:rsidRPr="006153DB" w:rsidRDefault="00D63630" w:rsidP="00663CFE">
      <w:pPr>
        <w:pStyle w:val="Paragraphedeliste"/>
        <w:numPr>
          <w:ilvl w:val="0"/>
          <w:numId w:val="2"/>
        </w:numPr>
        <w:spacing w:after="0" w:line="240" w:lineRule="auto"/>
        <w:contextualSpacing w:val="0"/>
        <w:rPr>
          <w:rFonts w:ascii="Tahoma" w:hAnsi="Tahoma" w:cs="Tahoma"/>
          <w:color w:val="000099"/>
          <w:sz w:val="20"/>
          <w:szCs w:val="20"/>
        </w:rPr>
      </w:pPr>
      <w:r w:rsidRPr="00D63630">
        <w:rPr>
          <w:rFonts w:ascii="Tahoma" w:hAnsi="Tahoma" w:cs="Tahoma"/>
          <w:color w:val="000099"/>
          <w:sz w:val="20"/>
          <w:szCs w:val="20"/>
        </w:rPr>
        <w:t xml:space="preserve">Un secteur de </w:t>
      </w:r>
      <w:r w:rsidRPr="00D63630">
        <w:rPr>
          <w:rFonts w:ascii="Tahoma" w:hAnsi="Tahoma" w:cs="Tahoma"/>
          <w:b/>
          <w:color w:val="000099"/>
          <w:sz w:val="20"/>
          <w:szCs w:val="20"/>
        </w:rPr>
        <w:t>cytogénétique constitutionnelle</w:t>
      </w:r>
      <w:r w:rsidRPr="00D63630">
        <w:rPr>
          <w:rFonts w:ascii="Tahoma" w:hAnsi="Tahoma" w:cs="Tahoma"/>
          <w:color w:val="000099"/>
          <w:sz w:val="20"/>
          <w:szCs w:val="20"/>
        </w:rPr>
        <w:t xml:space="preserve"> (secteur automatisé et accrédité selon la norme 15189 depuis 2011)</w:t>
      </w:r>
    </w:p>
    <w:p w:rsidR="00663CFE" w:rsidRPr="006153DB" w:rsidRDefault="00D63630" w:rsidP="00663CFE">
      <w:pPr>
        <w:pStyle w:val="Paragraphedeliste"/>
        <w:numPr>
          <w:ilvl w:val="0"/>
          <w:numId w:val="2"/>
        </w:numPr>
        <w:spacing w:after="0" w:line="240" w:lineRule="auto"/>
        <w:contextualSpacing w:val="0"/>
        <w:rPr>
          <w:rFonts w:ascii="Tahoma" w:hAnsi="Tahoma" w:cs="Tahoma"/>
          <w:color w:val="000099"/>
          <w:sz w:val="20"/>
          <w:szCs w:val="20"/>
        </w:rPr>
      </w:pPr>
      <w:r w:rsidRPr="00D63630">
        <w:rPr>
          <w:rFonts w:ascii="Tahoma" w:hAnsi="Tahoma" w:cs="Tahoma"/>
          <w:color w:val="000099"/>
          <w:sz w:val="20"/>
          <w:szCs w:val="20"/>
        </w:rPr>
        <w:t xml:space="preserve">Un secteur de </w:t>
      </w:r>
      <w:r w:rsidRPr="00D63630">
        <w:rPr>
          <w:rFonts w:ascii="Tahoma" w:hAnsi="Tahoma" w:cs="Tahoma"/>
          <w:b/>
          <w:color w:val="000099"/>
          <w:sz w:val="20"/>
          <w:szCs w:val="20"/>
        </w:rPr>
        <w:t>cytogénétique acquise</w:t>
      </w:r>
      <w:r w:rsidRPr="00D63630">
        <w:rPr>
          <w:rFonts w:ascii="Tahoma" w:hAnsi="Tahoma" w:cs="Tahoma"/>
          <w:color w:val="000099"/>
          <w:sz w:val="20"/>
          <w:szCs w:val="20"/>
        </w:rPr>
        <w:t xml:space="preserve"> </w:t>
      </w:r>
      <w:r w:rsidR="00E016ED" w:rsidRPr="006153DB">
        <w:rPr>
          <w:rFonts w:ascii="Tahoma" w:hAnsi="Tahoma" w:cs="Tahoma"/>
          <w:color w:val="000099"/>
          <w:sz w:val="20"/>
          <w:szCs w:val="20"/>
        </w:rPr>
        <w:t>(secteur automatisé et accrédité selon la norme 15189 depuis 2011)</w:t>
      </w:r>
      <w:r w:rsidR="006B6040">
        <w:rPr>
          <w:rFonts w:ascii="Tahoma" w:hAnsi="Tahoma" w:cs="Tahoma"/>
          <w:color w:val="000099"/>
          <w:sz w:val="20"/>
          <w:szCs w:val="20"/>
        </w:rPr>
        <w:t xml:space="preserve"> </w:t>
      </w:r>
      <w:r w:rsidR="009C27FF">
        <w:rPr>
          <w:rFonts w:ascii="Tahoma" w:hAnsi="Tahoma" w:cs="Tahoma"/>
          <w:color w:val="000099"/>
          <w:sz w:val="20"/>
          <w:szCs w:val="20"/>
        </w:rPr>
        <w:t xml:space="preserve">associé) à un </w:t>
      </w:r>
      <w:r w:rsidR="00E016ED">
        <w:rPr>
          <w:rFonts w:ascii="Tahoma" w:hAnsi="Tahoma" w:cs="Tahoma"/>
          <w:color w:val="000099"/>
          <w:sz w:val="20"/>
          <w:szCs w:val="20"/>
        </w:rPr>
        <w:t>secteur de cytologie spécialisée et d’</w:t>
      </w:r>
      <w:proofErr w:type="spellStart"/>
      <w:r w:rsidR="00E016ED">
        <w:rPr>
          <w:rFonts w:ascii="Tahoma" w:hAnsi="Tahoma" w:cs="Tahoma"/>
          <w:color w:val="000099"/>
          <w:sz w:val="20"/>
          <w:szCs w:val="20"/>
        </w:rPr>
        <w:t>immunophénotypage</w:t>
      </w:r>
      <w:proofErr w:type="spellEnd"/>
    </w:p>
    <w:p w:rsidR="00663CFE" w:rsidRDefault="00D63630" w:rsidP="00663CFE">
      <w:pPr>
        <w:pStyle w:val="Paragraphedeliste"/>
        <w:numPr>
          <w:ilvl w:val="0"/>
          <w:numId w:val="2"/>
        </w:numPr>
        <w:spacing w:after="0" w:line="240" w:lineRule="auto"/>
        <w:contextualSpacing w:val="0"/>
        <w:rPr>
          <w:rFonts w:ascii="Tahoma" w:hAnsi="Tahoma" w:cs="Tahoma"/>
          <w:color w:val="000099"/>
          <w:sz w:val="20"/>
          <w:szCs w:val="20"/>
        </w:rPr>
      </w:pPr>
      <w:r w:rsidRPr="00D63630">
        <w:rPr>
          <w:rFonts w:ascii="Tahoma" w:hAnsi="Tahoma" w:cs="Tahoma"/>
          <w:color w:val="000099"/>
          <w:sz w:val="20"/>
          <w:szCs w:val="20"/>
        </w:rPr>
        <w:t xml:space="preserve">Un secteur de </w:t>
      </w:r>
      <w:r w:rsidRPr="00D63630">
        <w:rPr>
          <w:rFonts w:ascii="Tahoma" w:hAnsi="Tahoma" w:cs="Tahoma"/>
          <w:b/>
          <w:color w:val="000099"/>
          <w:sz w:val="20"/>
          <w:szCs w:val="20"/>
        </w:rPr>
        <w:t>génétique moléculaire constitutionnelle  et acquise</w:t>
      </w:r>
      <w:r w:rsidRPr="00D63630">
        <w:rPr>
          <w:rFonts w:ascii="Tahoma" w:hAnsi="Tahoma" w:cs="Tahoma"/>
          <w:color w:val="000099"/>
          <w:sz w:val="20"/>
          <w:szCs w:val="20"/>
        </w:rPr>
        <w:t xml:space="preserve"> (SNParray-Illumina, NGS Illumina MiSeq)</w:t>
      </w:r>
    </w:p>
    <w:p w:rsidR="00425E2A" w:rsidRDefault="00425E2A">
      <w:pPr>
        <w:spacing w:after="0" w:line="240" w:lineRule="auto"/>
        <w:ind w:left="720"/>
        <w:rPr>
          <w:rFonts w:ascii="Tahoma" w:hAnsi="Tahoma" w:cs="Tahoma"/>
          <w:color w:val="000099"/>
          <w:sz w:val="20"/>
          <w:szCs w:val="20"/>
        </w:rPr>
      </w:pPr>
    </w:p>
    <w:p w:rsidR="00425E2A" w:rsidRDefault="00425E2A">
      <w:pPr>
        <w:spacing w:after="0" w:line="240" w:lineRule="auto"/>
        <w:rPr>
          <w:rFonts w:ascii="Tahoma" w:hAnsi="Tahoma" w:cs="Tahoma"/>
          <w:color w:val="000099"/>
          <w:sz w:val="20"/>
          <w:szCs w:val="20"/>
        </w:rPr>
      </w:pPr>
    </w:p>
    <w:p w:rsidR="00425E2A" w:rsidRDefault="00E016ED">
      <w:pPr>
        <w:rPr>
          <w:rFonts w:ascii="Tahoma" w:hAnsi="Tahoma" w:cs="Tahoma"/>
          <w:color w:val="000099"/>
          <w:sz w:val="20"/>
          <w:szCs w:val="20"/>
        </w:rPr>
      </w:pPr>
      <w:r>
        <w:rPr>
          <w:rFonts w:ascii="Tahoma" w:hAnsi="Tahoma" w:cs="Tahoma"/>
          <w:color w:val="000099"/>
          <w:sz w:val="20"/>
          <w:szCs w:val="20"/>
        </w:rPr>
        <w:t xml:space="preserve">Cette plateforme </w:t>
      </w:r>
      <w:r w:rsidR="00D63630" w:rsidRPr="00D63630">
        <w:rPr>
          <w:rFonts w:ascii="Tahoma" w:hAnsi="Tahoma" w:cs="Tahoma"/>
          <w:color w:val="000099"/>
          <w:sz w:val="20"/>
          <w:szCs w:val="20"/>
        </w:rPr>
        <w:t xml:space="preserve"> regroupe 3 médecins biologistes et </w:t>
      </w:r>
      <w:r w:rsidR="009C27FF">
        <w:rPr>
          <w:rFonts w:ascii="Tahoma" w:hAnsi="Tahoma" w:cs="Tahoma"/>
          <w:color w:val="000099"/>
          <w:sz w:val="20"/>
          <w:szCs w:val="20"/>
        </w:rPr>
        <w:t>3</w:t>
      </w:r>
      <w:r w:rsidR="00D63630" w:rsidRPr="00D63630">
        <w:rPr>
          <w:rFonts w:ascii="Tahoma" w:hAnsi="Tahoma" w:cs="Tahoma"/>
          <w:color w:val="000099"/>
          <w:sz w:val="20"/>
          <w:szCs w:val="20"/>
        </w:rPr>
        <w:t xml:space="preserve"> pharmaciens biologistes agréés et </w:t>
      </w:r>
      <w:r w:rsidR="009C27FF">
        <w:rPr>
          <w:rFonts w:ascii="Tahoma" w:hAnsi="Tahoma" w:cs="Tahoma"/>
          <w:color w:val="000099"/>
          <w:sz w:val="20"/>
          <w:szCs w:val="20"/>
        </w:rPr>
        <w:t>2</w:t>
      </w:r>
      <w:r w:rsidR="00D63630" w:rsidRPr="00D63630">
        <w:rPr>
          <w:rFonts w:ascii="Tahoma" w:hAnsi="Tahoma" w:cs="Tahoma"/>
          <w:color w:val="000099"/>
          <w:sz w:val="20"/>
          <w:szCs w:val="20"/>
        </w:rPr>
        <w:t xml:space="preserve"> responsable</w:t>
      </w:r>
      <w:r w:rsidR="009C27FF">
        <w:rPr>
          <w:rFonts w:ascii="Tahoma" w:hAnsi="Tahoma" w:cs="Tahoma"/>
          <w:color w:val="000099"/>
          <w:sz w:val="20"/>
          <w:szCs w:val="20"/>
        </w:rPr>
        <w:t xml:space="preserve">s </w:t>
      </w:r>
      <w:r w:rsidR="00D63630" w:rsidRPr="00D63630">
        <w:rPr>
          <w:rFonts w:ascii="Tahoma" w:hAnsi="Tahoma" w:cs="Tahoma"/>
          <w:color w:val="000099"/>
          <w:sz w:val="20"/>
          <w:szCs w:val="20"/>
        </w:rPr>
        <w:t>scientifique</w:t>
      </w:r>
      <w:r w:rsidR="009C27FF">
        <w:rPr>
          <w:rFonts w:ascii="Tahoma" w:hAnsi="Tahoma" w:cs="Tahoma"/>
          <w:color w:val="000099"/>
          <w:sz w:val="20"/>
          <w:szCs w:val="20"/>
        </w:rPr>
        <w:t>s</w:t>
      </w:r>
      <w:r w:rsidR="00D63630" w:rsidRPr="00D63630">
        <w:rPr>
          <w:rFonts w:ascii="Tahoma" w:hAnsi="Tahoma" w:cs="Tahoma"/>
          <w:color w:val="000099"/>
          <w:sz w:val="20"/>
          <w:szCs w:val="20"/>
        </w:rPr>
        <w:t xml:space="preserve"> </w:t>
      </w:r>
      <w:proofErr w:type="spellStart"/>
      <w:r w:rsidR="00D63630" w:rsidRPr="00D63630">
        <w:rPr>
          <w:rFonts w:ascii="Tahoma" w:hAnsi="Tahoma" w:cs="Tahoma"/>
          <w:color w:val="000099"/>
          <w:sz w:val="20"/>
          <w:szCs w:val="20"/>
        </w:rPr>
        <w:t>PhD</w:t>
      </w:r>
      <w:proofErr w:type="spellEnd"/>
      <w:r w:rsidR="00D63630" w:rsidRPr="00D63630">
        <w:rPr>
          <w:rFonts w:ascii="Tahoma" w:hAnsi="Tahoma" w:cs="Tahoma"/>
          <w:color w:val="000099"/>
          <w:sz w:val="20"/>
          <w:szCs w:val="20"/>
        </w:rPr>
        <w:t xml:space="preserve"> </w:t>
      </w:r>
    </w:p>
    <w:p w:rsidR="001505E3" w:rsidRPr="00D8618E" w:rsidRDefault="002E49BC" w:rsidP="00781028">
      <w:pPr>
        <w:jc w:val="both"/>
        <w:rPr>
          <w:rFonts w:ascii="Tahoma" w:hAnsi="Tahoma" w:cs="Tahoma"/>
          <w:color w:val="000099"/>
          <w:sz w:val="20"/>
          <w:szCs w:val="20"/>
        </w:rPr>
      </w:pPr>
      <w:r>
        <w:rPr>
          <w:rFonts w:ascii="Tahoma" w:hAnsi="Tahoma" w:cs="Tahoma"/>
          <w:color w:val="000099"/>
          <w:sz w:val="20"/>
          <w:szCs w:val="20"/>
        </w:rPr>
        <w:t xml:space="preserve">Nous recherchons </w:t>
      </w:r>
      <w:r w:rsidR="003F01D2">
        <w:rPr>
          <w:rFonts w:ascii="Tahoma" w:hAnsi="Tahoma" w:cs="Tahoma"/>
          <w:color w:val="000099"/>
          <w:sz w:val="20"/>
          <w:szCs w:val="20"/>
        </w:rPr>
        <w:t xml:space="preserve">pour </w:t>
      </w:r>
      <w:r>
        <w:rPr>
          <w:rFonts w:ascii="Tahoma" w:hAnsi="Tahoma" w:cs="Tahoma"/>
          <w:color w:val="000099"/>
          <w:sz w:val="20"/>
          <w:szCs w:val="20"/>
        </w:rPr>
        <w:t xml:space="preserve">renforcer notamment le secteur de cytogénétique constitutionnelle sur </w:t>
      </w:r>
      <w:r w:rsidR="003F01D2">
        <w:rPr>
          <w:rFonts w:ascii="Tahoma" w:hAnsi="Tahoma" w:cs="Tahoma"/>
          <w:color w:val="000099"/>
          <w:sz w:val="20"/>
          <w:szCs w:val="20"/>
        </w:rPr>
        <w:t>notre site de</w:t>
      </w:r>
      <w:r w:rsidR="00D63630" w:rsidRPr="00D63630">
        <w:rPr>
          <w:rFonts w:ascii="Tahoma" w:hAnsi="Tahoma" w:cs="Tahoma"/>
          <w:b/>
          <w:color w:val="000099"/>
          <w:sz w:val="20"/>
          <w:szCs w:val="20"/>
        </w:rPr>
        <w:t xml:space="preserve"> Lyon</w:t>
      </w:r>
      <w:r w:rsidR="001505E3">
        <w:rPr>
          <w:rFonts w:ascii="Tahoma" w:hAnsi="Tahoma" w:cs="Tahoma"/>
          <w:color w:val="000099"/>
          <w:sz w:val="20"/>
          <w:szCs w:val="20"/>
        </w:rPr>
        <w:t>:</w:t>
      </w:r>
      <w:r w:rsidR="00D63630" w:rsidRPr="00D63630">
        <w:rPr>
          <w:rFonts w:ascii="Tahoma" w:hAnsi="Tahoma" w:cs="Tahoma"/>
          <w:color w:val="000099"/>
          <w:sz w:val="20"/>
          <w:szCs w:val="20"/>
        </w:rPr>
        <w:t xml:space="preserve"> </w:t>
      </w:r>
    </w:p>
    <w:p w:rsidR="00853CB7" w:rsidRPr="006153DB" w:rsidRDefault="009C27FF" w:rsidP="00D8618E">
      <w:pPr>
        <w:autoSpaceDE w:val="0"/>
        <w:autoSpaceDN w:val="0"/>
        <w:adjustRightInd w:val="0"/>
        <w:spacing w:after="0"/>
        <w:jc w:val="center"/>
        <w:rPr>
          <w:rFonts w:ascii="Tahoma" w:hAnsi="Tahoma" w:cs="Tahoma"/>
          <w:b/>
          <w:color w:val="000099"/>
          <w:sz w:val="20"/>
          <w:szCs w:val="20"/>
        </w:rPr>
      </w:pPr>
      <w:r>
        <w:rPr>
          <w:rFonts w:ascii="Tahoma" w:hAnsi="Tahoma" w:cs="Tahoma"/>
          <w:b/>
          <w:color w:val="000099"/>
          <w:sz w:val="20"/>
          <w:szCs w:val="20"/>
        </w:rPr>
        <w:t xml:space="preserve">Un </w:t>
      </w:r>
      <w:r w:rsidR="00D63630" w:rsidRPr="00D63630">
        <w:rPr>
          <w:rFonts w:ascii="Tahoma" w:hAnsi="Tahoma" w:cs="Tahoma"/>
          <w:b/>
          <w:color w:val="000099"/>
          <w:sz w:val="20"/>
          <w:szCs w:val="20"/>
        </w:rPr>
        <w:t>CYTOGENETICIEN (H/F)</w:t>
      </w:r>
    </w:p>
    <w:p w:rsidR="006153DB" w:rsidRDefault="00D63630" w:rsidP="00D8618E">
      <w:pPr>
        <w:autoSpaceDE w:val="0"/>
        <w:autoSpaceDN w:val="0"/>
        <w:adjustRightInd w:val="0"/>
        <w:spacing w:after="0"/>
        <w:jc w:val="center"/>
        <w:rPr>
          <w:rFonts w:ascii="Tahoma" w:hAnsi="Tahoma" w:cs="Tahoma"/>
          <w:b/>
          <w:color w:val="000099"/>
          <w:sz w:val="20"/>
          <w:szCs w:val="20"/>
        </w:rPr>
      </w:pPr>
      <w:r w:rsidRPr="00D63630">
        <w:rPr>
          <w:rFonts w:ascii="Tahoma" w:hAnsi="Tahoma" w:cs="Tahoma"/>
          <w:b/>
          <w:color w:val="000099"/>
          <w:sz w:val="20"/>
          <w:szCs w:val="20"/>
        </w:rPr>
        <w:t xml:space="preserve">Poste CDI –  à temps plein </w:t>
      </w:r>
      <w:r w:rsidR="003F01D2">
        <w:rPr>
          <w:rFonts w:ascii="Tahoma" w:hAnsi="Tahoma" w:cs="Tahoma"/>
          <w:b/>
          <w:color w:val="000099"/>
          <w:sz w:val="20"/>
          <w:szCs w:val="20"/>
        </w:rPr>
        <w:t xml:space="preserve"> </w:t>
      </w:r>
      <w:r w:rsidR="009C27FF">
        <w:rPr>
          <w:rFonts w:ascii="Tahoma" w:hAnsi="Tahoma" w:cs="Tahoma"/>
          <w:b/>
          <w:color w:val="000099"/>
          <w:sz w:val="20"/>
          <w:szCs w:val="20"/>
        </w:rPr>
        <w:t>ou 4/5</w:t>
      </w:r>
    </w:p>
    <w:p w:rsidR="0086743D" w:rsidRPr="006153DB" w:rsidRDefault="0086743D" w:rsidP="00D8618E">
      <w:pPr>
        <w:autoSpaceDE w:val="0"/>
        <w:autoSpaceDN w:val="0"/>
        <w:adjustRightInd w:val="0"/>
        <w:spacing w:after="0"/>
        <w:jc w:val="center"/>
        <w:rPr>
          <w:rFonts w:ascii="Tahoma" w:hAnsi="Tahoma" w:cs="Tahoma"/>
          <w:b/>
          <w:color w:val="000099"/>
          <w:sz w:val="20"/>
          <w:szCs w:val="20"/>
        </w:rPr>
      </w:pPr>
      <w:r>
        <w:rPr>
          <w:rFonts w:ascii="Tahoma" w:hAnsi="Tahoma" w:cs="Tahoma"/>
          <w:b/>
          <w:color w:val="000099"/>
          <w:sz w:val="20"/>
          <w:szCs w:val="20"/>
        </w:rPr>
        <w:t xml:space="preserve">A partir </w:t>
      </w:r>
      <w:r w:rsidR="002E49BC">
        <w:rPr>
          <w:rFonts w:ascii="Tahoma" w:hAnsi="Tahoma" w:cs="Tahoma"/>
          <w:b/>
          <w:color w:val="000099"/>
          <w:sz w:val="20"/>
          <w:szCs w:val="20"/>
        </w:rPr>
        <w:t>d’octobre</w:t>
      </w:r>
      <w:r>
        <w:rPr>
          <w:rFonts w:ascii="Tahoma" w:hAnsi="Tahoma" w:cs="Tahoma"/>
          <w:b/>
          <w:color w:val="000099"/>
          <w:sz w:val="20"/>
          <w:szCs w:val="20"/>
        </w:rPr>
        <w:t xml:space="preserve"> 2015</w:t>
      </w:r>
    </w:p>
    <w:p w:rsidR="00992AAD" w:rsidRPr="00992AAD" w:rsidRDefault="00992AAD" w:rsidP="00D8618E">
      <w:pPr>
        <w:autoSpaceDE w:val="0"/>
        <w:autoSpaceDN w:val="0"/>
        <w:adjustRightInd w:val="0"/>
        <w:spacing w:after="0"/>
        <w:jc w:val="center"/>
        <w:rPr>
          <w:rFonts w:ascii="Tahoma" w:hAnsi="Tahoma" w:cs="Tahoma"/>
          <w:color w:val="000099"/>
          <w:sz w:val="20"/>
          <w:szCs w:val="20"/>
        </w:rPr>
      </w:pPr>
    </w:p>
    <w:p w:rsidR="00663CFE" w:rsidRPr="006153DB" w:rsidRDefault="00D63630" w:rsidP="00663CFE">
      <w:pPr>
        <w:rPr>
          <w:rFonts w:ascii="Tahoma" w:hAnsi="Tahoma" w:cs="Tahoma"/>
          <w:color w:val="000099"/>
          <w:sz w:val="20"/>
          <w:szCs w:val="20"/>
        </w:rPr>
      </w:pPr>
      <w:r w:rsidRPr="00D63630">
        <w:rPr>
          <w:rFonts w:ascii="Tahoma" w:hAnsi="Tahoma" w:cs="Tahoma"/>
          <w:b/>
          <w:color w:val="000099"/>
          <w:sz w:val="20"/>
          <w:szCs w:val="20"/>
        </w:rPr>
        <w:t>Missions Générales</w:t>
      </w:r>
      <w:r w:rsidR="00992AAD">
        <w:rPr>
          <w:rFonts w:ascii="Tahoma" w:hAnsi="Tahoma" w:cs="Tahoma"/>
          <w:color w:val="000099"/>
          <w:sz w:val="20"/>
          <w:szCs w:val="20"/>
        </w:rPr>
        <w:t xml:space="preserve"> </w:t>
      </w:r>
      <w:r w:rsidR="00670D0A" w:rsidRPr="00992AAD">
        <w:rPr>
          <w:rFonts w:ascii="Tahoma" w:hAnsi="Tahoma" w:cs="Tahoma"/>
          <w:color w:val="000099"/>
          <w:sz w:val="20"/>
          <w:szCs w:val="20"/>
        </w:rPr>
        <w:t>:</w:t>
      </w:r>
      <w:r w:rsidRPr="00D63630">
        <w:rPr>
          <w:rFonts w:ascii="Tahoma" w:hAnsi="Tahoma" w:cs="Tahoma"/>
          <w:color w:val="000099"/>
          <w:sz w:val="20"/>
          <w:szCs w:val="20"/>
        </w:rPr>
        <w:t xml:space="preserve"> </w:t>
      </w:r>
    </w:p>
    <w:p w:rsidR="00663CFE" w:rsidRPr="006153DB" w:rsidRDefault="00D63630" w:rsidP="00663CFE">
      <w:pPr>
        <w:rPr>
          <w:rFonts w:ascii="Tahoma" w:hAnsi="Tahoma" w:cs="Tahoma"/>
          <w:color w:val="000099"/>
          <w:sz w:val="20"/>
          <w:szCs w:val="20"/>
        </w:rPr>
      </w:pPr>
      <w:r w:rsidRPr="00D63630">
        <w:rPr>
          <w:rFonts w:ascii="Tahoma" w:hAnsi="Tahoma" w:cs="Tahoma"/>
          <w:color w:val="000099"/>
          <w:sz w:val="20"/>
          <w:szCs w:val="20"/>
        </w:rPr>
        <w:t xml:space="preserve">Le candidat participera à l’activité de routine de cytogénétique constitutionnelle </w:t>
      </w:r>
      <w:r w:rsidR="009C27FF">
        <w:rPr>
          <w:rFonts w:ascii="Tahoma" w:hAnsi="Tahoma" w:cs="Tahoma"/>
          <w:color w:val="000099"/>
          <w:sz w:val="20"/>
          <w:szCs w:val="20"/>
        </w:rPr>
        <w:t xml:space="preserve">du département </w:t>
      </w:r>
      <w:r w:rsidRPr="00D63630">
        <w:rPr>
          <w:rFonts w:ascii="Tahoma" w:hAnsi="Tahoma" w:cs="Tahoma"/>
          <w:color w:val="000099"/>
          <w:sz w:val="20"/>
          <w:szCs w:val="20"/>
        </w:rPr>
        <w:t xml:space="preserve">(caryotype et FISH) </w:t>
      </w:r>
      <w:r w:rsidR="009C27FF">
        <w:rPr>
          <w:rFonts w:ascii="Tahoma" w:hAnsi="Tahoma" w:cs="Tahoma"/>
          <w:color w:val="000099"/>
          <w:sz w:val="20"/>
          <w:szCs w:val="20"/>
        </w:rPr>
        <w:t xml:space="preserve"> en binôme avec un autre cytogénéticien constitutionnel.</w:t>
      </w:r>
    </w:p>
    <w:p w:rsidR="00663CFE" w:rsidRPr="006153DB" w:rsidRDefault="00D63630" w:rsidP="00663CFE">
      <w:pPr>
        <w:rPr>
          <w:rFonts w:ascii="Tahoma" w:hAnsi="Tahoma" w:cs="Tahoma"/>
          <w:color w:val="000099"/>
          <w:sz w:val="20"/>
          <w:szCs w:val="20"/>
        </w:rPr>
      </w:pPr>
      <w:r w:rsidRPr="00D63630">
        <w:rPr>
          <w:rFonts w:ascii="Tahoma" w:hAnsi="Tahoma" w:cs="Tahoma"/>
          <w:color w:val="000099"/>
          <w:sz w:val="20"/>
          <w:szCs w:val="20"/>
        </w:rPr>
        <w:t xml:space="preserve">Une participation à l’activité de </w:t>
      </w:r>
      <w:r w:rsidR="009C27FF">
        <w:rPr>
          <w:rFonts w:ascii="Tahoma" w:hAnsi="Tahoma" w:cs="Tahoma"/>
          <w:color w:val="000099"/>
          <w:sz w:val="20"/>
          <w:szCs w:val="20"/>
        </w:rPr>
        <w:t>cytogénétique acquise est envisageable</w:t>
      </w:r>
      <w:r w:rsidR="003020E1">
        <w:rPr>
          <w:rFonts w:ascii="Tahoma" w:hAnsi="Tahoma" w:cs="Tahoma"/>
          <w:color w:val="000099"/>
          <w:sz w:val="20"/>
          <w:szCs w:val="20"/>
        </w:rPr>
        <w:t xml:space="preserve"> en fonction du profil du candidat</w:t>
      </w:r>
      <w:r w:rsidR="002E49BC">
        <w:rPr>
          <w:rFonts w:ascii="Tahoma" w:hAnsi="Tahoma" w:cs="Tahoma"/>
          <w:color w:val="000099"/>
          <w:sz w:val="20"/>
          <w:szCs w:val="20"/>
        </w:rPr>
        <w:t>.</w:t>
      </w:r>
    </w:p>
    <w:p w:rsidR="00663CFE" w:rsidRPr="006153DB" w:rsidRDefault="00D63630" w:rsidP="00663CFE">
      <w:pPr>
        <w:rPr>
          <w:rFonts w:ascii="Tahoma" w:hAnsi="Tahoma" w:cs="Tahoma"/>
          <w:color w:val="000099"/>
          <w:sz w:val="20"/>
          <w:szCs w:val="20"/>
        </w:rPr>
      </w:pPr>
      <w:r w:rsidRPr="00D63630">
        <w:rPr>
          <w:rFonts w:ascii="Tahoma" w:hAnsi="Tahoma" w:cs="Tahoma"/>
          <w:color w:val="000099"/>
          <w:sz w:val="20"/>
          <w:szCs w:val="20"/>
        </w:rPr>
        <w:t>Il participera à la démarche d’assurance qualité du laboratoire et au plan de formation continue du laboratoire (FMC, EPU…)</w:t>
      </w:r>
    </w:p>
    <w:p w:rsidR="00781028" w:rsidRPr="00E016ED" w:rsidRDefault="00D63630" w:rsidP="00781028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b/>
          <w:color w:val="000099"/>
          <w:sz w:val="20"/>
          <w:szCs w:val="20"/>
        </w:rPr>
      </w:pPr>
      <w:r w:rsidRPr="00D63630">
        <w:rPr>
          <w:rFonts w:ascii="Tahoma" w:hAnsi="Tahoma" w:cs="Tahoma"/>
          <w:b/>
          <w:color w:val="000099"/>
          <w:sz w:val="20"/>
          <w:szCs w:val="20"/>
        </w:rPr>
        <w:t>Profil :</w:t>
      </w:r>
    </w:p>
    <w:p w:rsidR="00663CFE" w:rsidRPr="006153DB" w:rsidRDefault="00D63630" w:rsidP="00663CFE">
      <w:pPr>
        <w:pStyle w:val="Paragraphedeliste"/>
        <w:numPr>
          <w:ilvl w:val="0"/>
          <w:numId w:val="3"/>
        </w:numPr>
        <w:spacing w:after="0" w:line="240" w:lineRule="auto"/>
        <w:contextualSpacing w:val="0"/>
        <w:rPr>
          <w:rFonts w:ascii="Tahoma" w:hAnsi="Tahoma" w:cs="Tahoma"/>
          <w:color w:val="000099"/>
          <w:sz w:val="20"/>
          <w:szCs w:val="20"/>
        </w:rPr>
      </w:pPr>
      <w:r w:rsidRPr="00D63630">
        <w:rPr>
          <w:rFonts w:ascii="Tahoma" w:hAnsi="Tahoma" w:cs="Tahoma"/>
          <w:color w:val="000099"/>
          <w:sz w:val="20"/>
          <w:szCs w:val="20"/>
        </w:rPr>
        <w:t>Médecin ou Pharmacien</w:t>
      </w:r>
    </w:p>
    <w:p w:rsidR="00663CFE" w:rsidRPr="006153DB" w:rsidRDefault="00D63630" w:rsidP="00663CFE">
      <w:pPr>
        <w:pStyle w:val="Paragraphedeliste"/>
        <w:numPr>
          <w:ilvl w:val="0"/>
          <w:numId w:val="3"/>
        </w:numPr>
        <w:spacing w:after="0" w:line="240" w:lineRule="auto"/>
        <w:contextualSpacing w:val="0"/>
        <w:rPr>
          <w:rFonts w:ascii="Tahoma" w:hAnsi="Tahoma" w:cs="Tahoma"/>
          <w:color w:val="000099"/>
          <w:sz w:val="20"/>
          <w:szCs w:val="20"/>
        </w:rPr>
      </w:pPr>
      <w:r w:rsidRPr="00D63630">
        <w:rPr>
          <w:rFonts w:ascii="Tahoma" w:hAnsi="Tahoma" w:cs="Tahoma"/>
          <w:color w:val="000099"/>
          <w:sz w:val="20"/>
          <w:szCs w:val="20"/>
        </w:rPr>
        <w:t>DES de biologie médicale spécialisation cytogénétique</w:t>
      </w:r>
    </w:p>
    <w:p w:rsidR="00663CFE" w:rsidRPr="006153DB" w:rsidRDefault="00D63630" w:rsidP="00663CFE">
      <w:pPr>
        <w:pStyle w:val="Paragraphedeliste"/>
        <w:numPr>
          <w:ilvl w:val="0"/>
          <w:numId w:val="3"/>
        </w:numPr>
        <w:spacing w:after="0" w:line="240" w:lineRule="auto"/>
        <w:contextualSpacing w:val="0"/>
        <w:rPr>
          <w:rFonts w:ascii="Tahoma" w:hAnsi="Tahoma" w:cs="Tahoma"/>
          <w:color w:val="000099"/>
          <w:sz w:val="20"/>
          <w:szCs w:val="20"/>
        </w:rPr>
      </w:pPr>
      <w:r w:rsidRPr="00D63630">
        <w:rPr>
          <w:rFonts w:ascii="Tahoma" w:hAnsi="Tahoma" w:cs="Tahoma"/>
          <w:color w:val="000099"/>
          <w:sz w:val="20"/>
          <w:szCs w:val="20"/>
        </w:rPr>
        <w:t>DESC de cytogénétique</w:t>
      </w:r>
    </w:p>
    <w:p w:rsidR="00663CFE" w:rsidRPr="006153DB" w:rsidRDefault="00D63630" w:rsidP="00663CFE">
      <w:pPr>
        <w:pStyle w:val="Paragraphedeliste"/>
        <w:numPr>
          <w:ilvl w:val="0"/>
          <w:numId w:val="3"/>
        </w:numPr>
        <w:spacing w:after="0" w:line="240" w:lineRule="auto"/>
        <w:contextualSpacing w:val="0"/>
        <w:rPr>
          <w:rFonts w:ascii="Tahoma" w:hAnsi="Tahoma" w:cs="Tahoma"/>
          <w:color w:val="000099"/>
          <w:sz w:val="20"/>
          <w:szCs w:val="20"/>
        </w:rPr>
      </w:pPr>
      <w:r w:rsidRPr="00D63630">
        <w:rPr>
          <w:rFonts w:ascii="Tahoma" w:hAnsi="Tahoma" w:cs="Tahoma"/>
          <w:color w:val="000099"/>
          <w:sz w:val="20"/>
          <w:szCs w:val="20"/>
        </w:rPr>
        <w:t xml:space="preserve">Expérience en cytogénétique constitutionnelle (prénatale et postnatale) et/ou acquise </w:t>
      </w:r>
    </w:p>
    <w:p w:rsidR="00663CFE" w:rsidRPr="006153DB" w:rsidRDefault="00D63630" w:rsidP="00663CFE">
      <w:pPr>
        <w:pStyle w:val="Paragraphedeliste"/>
        <w:numPr>
          <w:ilvl w:val="0"/>
          <w:numId w:val="3"/>
        </w:numPr>
        <w:spacing w:after="0" w:line="240" w:lineRule="auto"/>
        <w:contextualSpacing w:val="0"/>
        <w:rPr>
          <w:rFonts w:ascii="Tahoma" w:hAnsi="Tahoma" w:cs="Tahoma"/>
          <w:color w:val="000099"/>
          <w:sz w:val="20"/>
          <w:szCs w:val="20"/>
        </w:rPr>
      </w:pPr>
      <w:r w:rsidRPr="00D63630">
        <w:rPr>
          <w:rFonts w:ascii="Tahoma" w:hAnsi="Tahoma" w:cs="Tahoma"/>
          <w:color w:val="000099"/>
          <w:sz w:val="20"/>
          <w:szCs w:val="20"/>
        </w:rPr>
        <w:t>Agréments ministériels en cytogénétique constitutionnelle pré et postnatale</w:t>
      </w:r>
    </w:p>
    <w:p w:rsidR="00663CFE" w:rsidRDefault="00D63630" w:rsidP="00663CFE">
      <w:pPr>
        <w:pStyle w:val="Paragraphedeliste"/>
        <w:numPr>
          <w:ilvl w:val="0"/>
          <w:numId w:val="3"/>
        </w:numPr>
        <w:spacing w:after="0" w:line="240" w:lineRule="auto"/>
        <w:contextualSpacing w:val="0"/>
        <w:rPr>
          <w:rFonts w:ascii="Tahoma" w:hAnsi="Tahoma" w:cs="Tahoma"/>
          <w:color w:val="000099"/>
          <w:sz w:val="20"/>
          <w:szCs w:val="20"/>
        </w:rPr>
      </w:pPr>
      <w:r w:rsidRPr="00D63630">
        <w:rPr>
          <w:rFonts w:ascii="Tahoma" w:hAnsi="Tahoma" w:cs="Tahoma"/>
          <w:color w:val="000099"/>
          <w:sz w:val="20"/>
          <w:szCs w:val="20"/>
        </w:rPr>
        <w:t xml:space="preserve">Eventuellement expérience en </w:t>
      </w:r>
      <w:r w:rsidR="009C27FF">
        <w:rPr>
          <w:rFonts w:ascii="Tahoma" w:hAnsi="Tahoma" w:cs="Tahoma"/>
          <w:color w:val="000099"/>
          <w:sz w:val="20"/>
          <w:szCs w:val="20"/>
        </w:rPr>
        <w:t xml:space="preserve">génétique moléculaire et en </w:t>
      </w:r>
      <w:r w:rsidRPr="00D63630">
        <w:rPr>
          <w:rFonts w:ascii="Tahoma" w:hAnsi="Tahoma" w:cs="Tahoma"/>
          <w:color w:val="000099"/>
          <w:sz w:val="20"/>
          <w:szCs w:val="20"/>
        </w:rPr>
        <w:t>conseil génétique</w:t>
      </w:r>
      <w:r w:rsidR="009C27FF">
        <w:rPr>
          <w:rFonts w:ascii="Tahoma" w:hAnsi="Tahoma" w:cs="Tahoma"/>
          <w:color w:val="000099"/>
          <w:sz w:val="20"/>
          <w:szCs w:val="20"/>
        </w:rPr>
        <w:t xml:space="preserve"> </w:t>
      </w:r>
    </w:p>
    <w:p w:rsidR="00425E2A" w:rsidRDefault="00425E2A">
      <w:pPr>
        <w:pStyle w:val="Paragraphedeliste"/>
        <w:spacing w:after="0" w:line="240" w:lineRule="auto"/>
        <w:contextualSpacing w:val="0"/>
        <w:rPr>
          <w:rFonts w:ascii="Tahoma" w:hAnsi="Tahoma" w:cs="Tahoma"/>
          <w:color w:val="000099"/>
          <w:sz w:val="20"/>
          <w:szCs w:val="20"/>
        </w:rPr>
      </w:pPr>
    </w:p>
    <w:p w:rsidR="00425E2A" w:rsidRDefault="00425E2A">
      <w:pPr>
        <w:pStyle w:val="Paragraphedeliste"/>
        <w:spacing w:after="0" w:line="240" w:lineRule="auto"/>
        <w:contextualSpacing w:val="0"/>
        <w:rPr>
          <w:rFonts w:ascii="Tahoma" w:hAnsi="Tahoma" w:cs="Tahoma"/>
          <w:color w:val="000099"/>
          <w:sz w:val="20"/>
          <w:szCs w:val="20"/>
        </w:rPr>
      </w:pPr>
    </w:p>
    <w:p w:rsidR="00663CFE" w:rsidRPr="006153DB" w:rsidRDefault="00853CB7" w:rsidP="00663CFE">
      <w:pPr>
        <w:rPr>
          <w:rFonts w:ascii="Tahoma" w:hAnsi="Tahoma" w:cs="Tahoma"/>
          <w:color w:val="000099"/>
          <w:sz w:val="20"/>
          <w:szCs w:val="20"/>
        </w:rPr>
      </w:pPr>
      <w:r w:rsidRPr="00992AAD">
        <w:rPr>
          <w:rFonts w:ascii="Tahoma" w:hAnsi="Tahoma" w:cs="Tahoma"/>
          <w:color w:val="000099"/>
          <w:sz w:val="20"/>
          <w:szCs w:val="20"/>
        </w:rPr>
        <w:t xml:space="preserve">Si cette offre vous intéresse, </w:t>
      </w:r>
      <w:r w:rsidR="002B5E3C" w:rsidRPr="00992AAD">
        <w:rPr>
          <w:rFonts w:ascii="Tahoma" w:hAnsi="Tahoma" w:cs="Tahoma"/>
          <w:color w:val="000099"/>
          <w:sz w:val="20"/>
          <w:szCs w:val="20"/>
        </w:rPr>
        <w:t>nous vous re</w:t>
      </w:r>
      <w:r w:rsidRPr="00992AAD">
        <w:rPr>
          <w:rFonts w:ascii="Tahoma" w:hAnsi="Tahoma" w:cs="Tahoma"/>
          <w:color w:val="000099"/>
          <w:sz w:val="20"/>
          <w:szCs w:val="20"/>
        </w:rPr>
        <w:t>merci</w:t>
      </w:r>
      <w:r w:rsidR="002B5E3C" w:rsidRPr="00992AAD">
        <w:rPr>
          <w:rFonts w:ascii="Tahoma" w:hAnsi="Tahoma" w:cs="Tahoma"/>
          <w:color w:val="000099"/>
          <w:sz w:val="20"/>
          <w:szCs w:val="20"/>
        </w:rPr>
        <w:t xml:space="preserve">ons </w:t>
      </w:r>
      <w:r w:rsidRPr="00992AAD">
        <w:rPr>
          <w:rFonts w:ascii="Tahoma" w:hAnsi="Tahoma" w:cs="Tahoma"/>
          <w:color w:val="000099"/>
          <w:sz w:val="20"/>
          <w:szCs w:val="20"/>
        </w:rPr>
        <w:t xml:space="preserve">d’envoyer </w:t>
      </w:r>
      <w:r w:rsidR="002B5E3C" w:rsidRPr="00992AAD">
        <w:rPr>
          <w:rFonts w:ascii="Tahoma" w:hAnsi="Tahoma" w:cs="Tahoma"/>
          <w:color w:val="000099"/>
          <w:sz w:val="20"/>
          <w:szCs w:val="20"/>
        </w:rPr>
        <w:t xml:space="preserve">votre </w:t>
      </w:r>
      <w:r w:rsidRPr="00992AAD">
        <w:rPr>
          <w:rFonts w:ascii="Tahoma" w:hAnsi="Tahoma" w:cs="Tahoma"/>
          <w:color w:val="000099"/>
          <w:sz w:val="20"/>
          <w:szCs w:val="20"/>
        </w:rPr>
        <w:t xml:space="preserve">CV et </w:t>
      </w:r>
      <w:r w:rsidR="002B5E3C" w:rsidRPr="00992AAD">
        <w:rPr>
          <w:rFonts w:ascii="Tahoma" w:hAnsi="Tahoma" w:cs="Tahoma"/>
          <w:color w:val="000099"/>
          <w:sz w:val="20"/>
          <w:szCs w:val="20"/>
        </w:rPr>
        <w:t xml:space="preserve">votre </w:t>
      </w:r>
      <w:r w:rsidRPr="00992AAD">
        <w:rPr>
          <w:rFonts w:ascii="Tahoma" w:hAnsi="Tahoma" w:cs="Tahoma"/>
          <w:color w:val="000099"/>
          <w:sz w:val="20"/>
          <w:szCs w:val="20"/>
        </w:rPr>
        <w:t xml:space="preserve">lettre </w:t>
      </w:r>
      <w:r w:rsidR="00FD76B1" w:rsidRPr="00992AAD">
        <w:rPr>
          <w:rFonts w:ascii="Tahoma" w:hAnsi="Tahoma" w:cs="Tahoma"/>
          <w:color w:val="000099"/>
          <w:sz w:val="20"/>
          <w:szCs w:val="20"/>
        </w:rPr>
        <w:t xml:space="preserve">de motivation </w:t>
      </w:r>
      <w:r w:rsidRPr="00992AAD">
        <w:rPr>
          <w:rFonts w:ascii="Tahoma" w:hAnsi="Tahoma" w:cs="Tahoma"/>
          <w:color w:val="000099"/>
          <w:sz w:val="20"/>
          <w:szCs w:val="20"/>
        </w:rPr>
        <w:t xml:space="preserve">à  </w:t>
      </w:r>
      <w:r w:rsidR="00DE48AA" w:rsidRPr="00992AAD">
        <w:rPr>
          <w:rFonts w:ascii="Tahoma" w:hAnsi="Tahoma" w:cs="Tahoma"/>
          <w:color w:val="000099"/>
          <w:sz w:val="20"/>
          <w:szCs w:val="20"/>
        </w:rPr>
        <w:t>l’adresse sui</w:t>
      </w:r>
      <w:r w:rsidR="001505E3">
        <w:rPr>
          <w:rFonts w:ascii="Tahoma" w:hAnsi="Tahoma" w:cs="Tahoma"/>
          <w:color w:val="000099"/>
          <w:sz w:val="20"/>
          <w:szCs w:val="20"/>
        </w:rPr>
        <w:t>vante </w:t>
      </w:r>
      <w:r w:rsidR="006153DB">
        <w:rPr>
          <w:rFonts w:ascii="Tahoma" w:hAnsi="Tahoma" w:cs="Tahoma"/>
          <w:color w:val="000099"/>
          <w:sz w:val="20"/>
          <w:szCs w:val="20"/>
        </w:rPr>
        <w:t xml:space="preserve"> </w:t>
      </w:r>
      <w:hyperlink r:id="rId7" w:history="1">
        <w:r w:rsidR="006153DB" w:rsidRPr="00BA0EA0">
          <w:rPr>
            <w:rStyle w:val="Lienhypertexte"/>
            <w:rFonts w:ascii="Tahoma" w:hAnsi="Tahoma" w:cs="Tahoma"/>
            <w:sz w:val="20"/>
            <w:szCs w:val="20"/>
          </w:rPr>
          <w:t>recrutement.lyon@biomnis.com</w:t>
        </w:r>
      </w:hyperlink>
    </w:p>
    <w:p w:rsidR="00853CB7" w:rsidRPr="00D8618E" w:rsidRDefault="00853CB7" w:rsidP="00853CB7">
      <w:pPr>
        <w:rPr>
          <w:rFonts w:ascii="Tahoma" w:hAnsi="Tahoma" w:cs="Tahoma"/>
          <w:color w:val="000099"/>
          <w:sz w:val="20"/>
          <w:szCs w:val="20"/>
        </w:rPr>
      </w:pPr>
      <w:r w:rsidRPr="00D8618E">
        <w:rPr>
          <w:rFonts w:ascii="Tahoma" w:hAnsi="Tahoma" w:cs="Tahoma"/>
          <w:color w:val="000099"/>
          <w:sz w:val="20"/>
          <w:szCs w:val="20"/>
        </w:rPr>
        <w:tab/>
      </w:r>
    </w:p>
    <w:sectPr w:rsidR="00853CB7" w:rsidRPr="00D8618E" w:rsidSect="006153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16C02"/>
    <w:multiLevelType w:val="hybridMultilevel"/>
    <w:tmpl w:val="D9B6BA2A"/>
    <w:lvl w:ilvl="0" w:tplc="7C184C3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8B6839"/>
    <w:multiLevelType w:val="hybridMultilevel"/>
    <w:tmpl w:val="A0904474"/>
    <w:lvl w:ilvl="0" w:tplc="31B0B19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796C86"/>
    <w:multiLevelType w:val="hybridMultilevel"/>
    <w:tmpl w:val="A762EAF8"/>
    <w:lvl w:ilvl="0" w:tplc="CF2673D8">
      <w:numFmt w:val="bullet"/>
      <w:lvlText w:val="-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trackRevisions/>
  <w:defaultTabStop w:val="708"/>
  <w:hyphenationZone w:val="425"/>
  <w:drawingGridHorizontalSpacing w:val="110"/>
  <w:displayHorizontalDrawingGridEvery w:val="2"/>
  <w:characterSpacingControl w:val="doNotCompress"/>
  <w:compat/>
  <w:rsids>
    <w:rsidRoot w:val="00670D0A"/>
    <w:rsid w:val="00001702"/>
    <w:rsid w:val="000449FB"/>
    <w:rsid w:val="00077F4E"/>
    <w:rsid w:val="000853C2"/>
    <w:rsid w:val="001505E3"/>
    <w:rsid w:val="001F6930"/>
    <w:rsid w:val="00224DAA"/>
    <w:rsid w:val="00281B5A"/>
    <w:rsid w:val="002B5E3C"/>
    <w:rsid w:val="002E49BC"/>
    <w:rsid w:val="003020E1"/>
    <w:rsid w:val="00304B2D"/>
    <w:rsid w:val="003F01D2"/>
    <w:rsid w:val="00425E2A"/>
    <w:rsid w:val="00517B9A"/>
    <w:rsid w:val="00554070"/>
    <w:rsid w:val="005C39C2"/>
    <w:rsid w:val="005C619D"/>
    <w:rsid w:val="005F14B4"/>
    <w:rsid w:val="006153DB"/>
    <w:rsid w:val="00663CFE"/>
    <w:rsid w:val="00670D0A"/>
    <w:rsid w:val="006B6040"/>
    <w:rsid w:val="00723B83"/>
    <w:rsid w:val="00781028"/>
    <w:rsid w:val="007A12A7"/>
    <w:rsid w:val="00853CB7"/>
    <w:rsid w:val="0086743D"/>
    <w:rsid w:val="00872D16"/>
    <w:rsid w:val="00992AAD"/>
    <w:rsid w:val="00997B7E"/>
    <w:rsid w:val="009C27FF"/>
    <w:rsid w:val="00A061F9"/>
    <w:rsid w:val="00A518DC"/>
    <w:rsid w:val="00A7756F"/>
    <w:rsid w:val="00AE497C"/>
    <w:rsid w:val="00B46DD4"/>
    <w:rsid w:val="00B974BF"/>
    <w:rsid w:val="00BA1DFA"/>
    <w:rsid w:val="00BB10B2"/>
    <w:rsid w:val="00BC0DE0"/>
    <w:rsid w:val="00C10589"/>
    <w:rsid w:val="00C35BE4"/>
    <w:rsid w:val="00CA4B33"/>
    <w:rsid w:val="00CF5977"/>
    <w:rsid w:val="00D02DBB"/>
    <w:rsid w:val="00D63630"/>
    <w:rsid w:val="00D8618E"/>
    <w:rsid w:val="00DB2EF3"/>
    <w:rsid w:val="00DB3D0D"/>
    <w:rsid w:val="00DE48AA"/>
    <w:rsid w:val="00E016ED"/>
    <w:rsid w:val="00F144D9"/>
    <w:rsid w:val="00F4655B"/>
    <w:rsid w:val="00FD7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D0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70D0A"/>
    <w:pPr>
      <w:ind w:left="720"/>
      <w:contextualSpacing/>
    </w:pPr>
  </w:style>
  <w:style w:type="paragraph" w:styleId="Corpsdetexte3">
    <w:name w:val="Body Text 3"/>
    <w:basedOn w:val="Normal"/>
    <w:link w:val="Corpsdetexte3Car"/>
    <w:rsid w:val="00853CB7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16"/>
      <w:szCs w:val="16"/>
      <w:lang w:val="fr-CA" w:eastAsia="fr-FR"/>
    </w:rPr>
  </w:style>
  <w:style w:type="character" w:customStyle="1" w:styleId="Corpsdetexte3Car">
    <w:name w:val="Corps de texte 3 Car"/>
    <w:basedOn w:val="Policepardfaut"/>
    <w:link w:val="Corpsdetexte3"/>
    <w:rsid w:val="00853CB7"/>
    <w:rPr>
      <w:rFonts w:ascii="Times New Roman" w:eastAsia="Times New Roman" w:hAnsi="Times New Roman" w:cs="Times New Roman"/>
      <w:sz w:val="16"/>
      <w:szCs w:val="16"/>
      <w:lang w:val="fr-CA" w:eastAsia="fr-FR"/>
    </w:rPr>
  </w:style>
  <w:style w:type="paragraph" w:customStyle="1" w:styleId="Default">
    <w:name w:val="Default"/>
    <w:rsid w:val="00853C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853CB7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23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23B83"/>
    <w:rPr>
      <w:rFonts w:ascii="Tahoma" w:hAnsi="Tahoma" w:cs="Tahoma"/>
      <w:sz w:val="16"/>
      <w:szCs w:val="16"/>
    </w:rPr>
  </w:style>
  <w:style w:type="character" w:styleId="Marquedecommentaire">
    <w:name w:val="annotation reference"/>
    <w:basedOn w:val="Policepardfaut"/>
    <w:uiPriority w:val="99"/>
    <w:semiHidden/>
    <w:unhideWhenUsed/>
    <w:rsid w:val="00D02DB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02DBB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D02DBB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02DB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02D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3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ecrutement.lyon@biomnis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2B2CF4-4DB9-4665-AF45-92E9BCEFF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BIOMNIS</Company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abethenon</dc:creator>
  <cp:lastModifiedBy>QUILICHINI Benoit</cp:lastModifiedBy>
  <cp:revision>6</cp:revision>
  <cp:lastPrinted>2015-07-15T10:36:00Z</cp:lastPrinted>
  <dcterms:created xsi:type="dcterms:W3CDTF">2015-07-15T08:40:00Z</dcterms:created>
  <dcterms:modified xsi:type="dcterms:W3CDTF">2015-07-15T08:47:00Z</dcterms:modified>
</cp:coreProperties>
</file>