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DE1ED" w14:textId="77777777" w:rsidR="002B26A5" w:rsidRDefault="002B26A5" w:rsidP="002B26A5">
      <w:pPr>
        <w:jc w:val="center"/>
        <w:rPr>
          <w:rFonts w:ascii="Montserrat" w:hAnsi="Montserrat"/>
          <w:b/>
          <w:noProof/>
          <w:color w:val="FFFFFF"/>
          <w:sz w:val="36"/>
          <w:szCs w:val="36"/>
        </w:rPr>
      </w:pPr>
      <w:r>
        <w:rPr>
          <w:rFonts w:ascii="Montserrat" w:hAnsi="Montserrat"/>
          <w:b/>
          <w:noProof/>
          <w:color w:val="FFFFFF"/>
          <w:sz w:val="36"/>
          <w:szCs w:val="36"/>
        </w:rPr>
        <w:t>Technicien de laboratoire</w:t>
      </w:r>
    </w:p>
    <w:p w14:paraId="6960FE9D" w14:textId="2404C8F5" w:rsidR="002546F2" w:rsidRPr="00B270F7" w:rsidRDefault="00B270F7" w:rsidP="002B26A5">
      <w:pPr>
        <w:jc w:val="center"/>
        <w:rPr>
          <w:rFonts w:ascii="Montserrat" w:hAnsi="Montserrat"/>
          <w:b/>
          <w:noProof/>
          <w:color w:val="FFFFFF"/>
          <w:sz w:val="22"/>
          <w:szCs w:val="22"/>
        </w:rPr>
      </w:pPr>
      <w:r w:rsidRPr="00B270F7">
        <w:rPr>
          <w:rFonts w:ascii="Montserrat" w:hAnsi="Montserrat"/>
          <w:b/>
          <w:noProof/>
          <w:color w:val="FFFFFF"/>
          <w:sz w:val="20"/>
          <w:szCs w:val="20"/>
        </w:rPr>
        <w:t xml:space="preserve">Unité fonctionnelle de génomique somatique </w:t>
      </w:r>
      <w:r w:rsidRPr="00B270F7">
        <w:rPr>
          <w:rFonts w:ascii="Montserrat" w:hAnsi="Montserrat"/>
          <w:b/>
          <w:noProof/>
          <w:color w:val="FFFFFF"/>
          <w:sz w:val="22"/>
          <w:szCs w:val="22"/>
        </w:rPr>
        <w:t>et</w:t>
      </w:r>
      <w:r>
        <w:rPr>
          <w:rFonts w:ascii="Montserrat" w:hAnsi="Montserrat"/>
          <w:b/>
          <w:noProof/>
          <w:color w:val="FFFFFF"/>
          <w:sz w:val="22"/>
          <w:szCs w:val="22"/>
        </w:rPr>
        <w:t xml:space="preserve"> </w:t>
      </w:r>
      <w:r w:rsidRPr="00B270F7">
        <w:rPr>
          <w:rFonts w:ascii="Montserrat" w:hAnsi="Montserrat"/>
          <w:b/>
          <w:noProof/>
          <w:color w:val="FFFFFF"/>
          <w:sz w:val="22"/>
          <w:szCs w:val="22"/>
        </w:rPr>
        <w:t>cytogénétique des cancers</w:t>
      </w:r>
      <w:r w:rsidR="005A37A2" w:rsidRPr="00B270F7">
        <w:rPr>
          <w:rFonts w:ascii="Montserrat" w:hAnsi="Montserrat"/>
          <w:b/>
          <w:noProof/>
          <w:color w:val="FFFFFF"/>
          <w:sz w:val="22"/>
          <w:szCs w:val="22"/>
        </w:rPr>
        <w:t xml:space="preserve">– </w:t>
      </w:r>
      <w:r w:rsidR="002B26A5" w:rsidRPr="00B270F7">
        <w:rPr>
          <w:rFonts w:ascii="Montserrat" w:hAnsi="Montserrat"/>
          <w:b/>
          <w:noProof/>
          <w:color w:val="FFFFFF"/>
          <w:sz w:val="22"/>
          <w:szCs w:val="22"/>
        </w:rPr>
        <w:t>Paul Brousse</w:t>
      </w:r>
    </w:p>
    <w:p w14:paraId="4914ABBF" w14:textId="77777777" w:rsidR="00A334AC" w:rsidRPr="00B270F7" w:rsidRDefault="00A334AC" w:rsidP="00267B54">
      <w:pPr>
        <w:spacing w:line="360" w:lineRule="auto"/>
        <w:rPr>
          <w:rFonts w:ascii="Montserrat" w:hAnsi="Montserrat"/>
          <w:b/>
          <w:color w:val="003399"/>
          <w:sz w:val="22"/>
          <w:szCs w:val="22"/>
        </w:rPr>
      </w:pPr>
    </w:p>
    <w:p w14:paraId="390D88A4" w14:textId="77777777" w:rsidR="00542AD5" w:rsidRPr="00550043" w:rsidRDefault="002F0A37" w:rsidP="00267B54">
      <w:pPr>
        <w:spacing w:line="360" w:lineRule="auto"/>
        <w:rPr>
          <w:rFonts w:ascii="Open Sans" w:hAnsi="Open Sans" w:cs="Open Sans"/>
          <w:b/>
          <w:color w:val="003399"/>
          <w:sz w:val="18"/>
          <w:szCs w:val="18"/>
        </w:rPr>
      </w:pPr>
      <w:r w:rsidRPr="00550043">
        <w:rPr>
          <w:rFonts w:ascii="Montserrat" w:hAnsi="Montserrat"/>
          <w:b/>
          <w:color w:val="003399"/>
          <w:sz w:val="18"/>
          <w:szCs w:val="18"/>
        </w:rPr>
        <w:t>G</w:t>
      </w:r>
      <w:r w:rsidR="00505223" w:rsidRPr="00550043">
        <w:rPr>
          <w:rFonts w:ascii="Montserrat" w:hAnsi="Montserrat"/>
          <w:b/>
          <w:color w:val="003399"/>
          <w:sz w:val="18"/>
          <w:szCs w:val="18"/>
        </w:rPr>
        <w:t xml:space="preserve">ROUPE </w:t>
      </w:r>
      <w:r w:rsidRPr="00550043">
        <w:rPr>
          <w:rFonts w:ascii="Montserrat" w:hAnsi="Montserrat"/>
          <w:b/>
          <w:color w:val="003399"/>
          <w:sz w:val="18"/>
          <w:szCs w:val="18"/>
        </w:rPr>
        <w:t>H</w:t>
      </w:r>
      <w:r w:rsidR="00505223" w:rsidRPr="00550043">
        <w:rPr>
          <w:rFonts w:ascii="Montserrat" w:hAnsi="Montserrat"/>
          <w:b/>
          <w:color w:val="003399"/>
          <w:sz w:val="18"/>
          <w:szCs w:val="18"/>
        </w:rPr>
        <w:t>OSPITALIER</w:t>
      </w:r>
      <w:r w:rsidR="00644BBA" w:rsidRPr="00550043">
        <w:rPr>
          <w:rFonts w:ascii="Cambria" w:hAnsi="Cambria" w:cs="Cambria"/>
          <w:b/>
          <w:color w:val="003399"/>
          <w:sz w:val="18"/>
          <w:szCs w:val="18"/>
        </w:rPr>
        <w:t> </w:t>
      </w:r>
      <w:r w:rsidR="00644BBA" w:rsidRPr="00550043">
        <w:rPr>
          <w:rFonts w:ascii="Montserrat" w:hAnsi="Montserrat"/>
          <w:b/>
          <w:color w:val="003399"/>
          <w:sz w:val="18"/>
          <w:szCs w:val="18"/>
        </w:rPr>
        <w:t>:</w:t>
      </w:r>
      <w:r w:rsidR="002B3E60" w:rsidRPr="00550043">
        <w:rPr>
          <w:rFonts w:ascii="Montserrat" w:hAnsi="Montserrat"/>
          <w:b/>
          <w:color w:val="003399"/>
          <w:sz w:val="18"/>
          <w:szCs w:val="18"/>
        </w:rPr>
        <w:t xml:space="preserve"> </w:t>
      </w:r>
      <w:r w:rsidR="00A25365" w:rsidRPr="00550043">
        <w:rPr>
          <w:rFonts w:ascii="Open Sans" w:hAnsi="Open Sans" w:cs="Open Sans"/>
          <w:color w:val="003399"/>
          <w:sz w:val="18"/>
          <w:szCs w:val="18"/>
        </w:rPr>
        <w:t>AP-HP</w:t>
      </w:r>
      <w:r w:rsidR="004C3598" w:rsidRPr="00550043">
        <w:rPr>
          <w:rFonts w:ascii="Open Sans" w:hAnsi="Open Sans" w:cs="Open Sans"/>
          <w:color w:val="003399"/>
          <w:sz w:val="18"/>
          <w:szCs w:val="18"/>
        </w:rPr>
        <w:t>. Université Paris-</w:t>
      </w:r>
      <w:r w:rsidR="00A25365" w:rsidRPr="00550043">
        <w:rPr>
          <w:rFonts w:ascii="Open Sans" w:hAnsi="Open Sans" w:cs="Open Sans"/>
          <w:color w:val="003399"/>
          <w:sz w:val="18"/>
          <w:szCs w:val="18"/>
        </w:rPr>
        <w:t>Saclay</w:t>
      </w:r>
    </w:p>
    <w:p w14:paraId="573FD5A4" w14:textId="77777777" w:rsidR="00A25365" w:rsidRPr="00870862" w:rsidRDefault="006F4489" w:rsidP="00267B54">
      <w:pPr>
        <w:jc w:val="both"/>
        <w:rPr>
          <w:rFonts w:ascii="Open Sans" w:hAnsi="Open Sans" w:cs="Open Sans"/>
          <w:b/>
          <w:bCs/>
          <w:color w:val="3B3838"/>
          <w:sz w:val="16"/>
          <w:szCs w:val="16"/>
        </w:rPr>
      </w:pPr>
      <w:r w:rsidRPr="00870862">
        <w:rPr>
          <w:rFonts w:ascii="Open Sans" w:hAnsi="Open Sans" w:cs="Open Sans"/>
          <w:b/>
          <w:bCs/>
          <w:color w:val="3B3838"/>
          <w:sz w:val="16"/>
          <w:szCs w:val="16"/>
        </w:rPr>
        <w:t>É</w:t>
      </w:r>
      <w:r w:rsidR="002F0A37" w:rsidRPr="00870862">
        <w:rPr>
          <w:rFonts w:ascii="Open Sans" w:hAnsi="Open Sans" w:cs="Open Sans"/>
          <w:b/>
          <w:bCs/>
          <w:color w:val="3B3838"/>
          <w:sz w:val="16"/>
          <w:szCs w:val="16"/>
        </w:rPr>
        <w:t>TABLISSEMENT</w:t>
      </w:r>
      <w:r w:rsidR="009933E7" w:rsidRPr="00870862">
        <w:rPr>
          <w:rFonts w:ascii="Open Sans" w:hAnsi="Open Sans" w:cs="Open Sans"/>
          <w:b/>
          <w:bCs/>
          <w:color w:val="3B3838"/>
          <w:sz w:val="16"/>
          <w:szCs w:val="16"/>
        </w:rPr>
        <w:t>S</w:t>
      </w:r>
      <w:r w:rsidR="00644BBA" w:rsidRPr="00870862">
        <w:rPr>
          <w:rFonts w:ascii="Open Sans" w:hAnsi="Open Sans" w:cs="Open Sans"/>
          <w:b/>
          <w:bCs/>
          <w:color w:val="3B3838"/>
          <w:sz w:val="16"/>
          <w:szCs w:val="16"/>
        </w:rPr>
        <w:t> :</w:t>
      </w:r>
      <w:r w:rsidR="00C86B55" w:rsidRPr="00870862">
        <w:rPr>
          <w:rFonts w:ascii="Open Sans" w:hAnsi="Open Sans" w:cs="Open Sans"/>
          <w:b/>
          <w:bCs/>
          <w:color w:val="3B3838"/>
          <w:sz w:val="16"/>
          <w:szCs w:val="16"/>
        </w:rPr>
        <w:t xml:space="preserve"> </w:t>
      </w:r>
      <w:r w:rsidR="002B3E60" w:rsidRPr="00870862">
        <w:rPr>
          <w:rFonts w:ascii="Open Sans" w:hAnsi="Open Sans" w:cs="Open Sans"/>
          <w:bCs/>
          <w:color w:val="3B3838"/>
          <w:sz w:val="16"/>
          <w:szCs w:val="16"/>
        </w:rPr>
        <w:t>Hôpital</w:t>
      </w:r>
      <w:r w:rsidR="00C86B55" w:rsidRPr="00870862">
        <w:rPr>
          <w:rFonts w:ascii="Open Sans" w:hAnsi="Open Sans" w:cs="Open Sans"/>
          <w:bCs/>
          <w:color w:val="3B3838"/>
          <w:sz w:val="16"/>
          <w:szCs w:val="16"/>
        </w:rPr>
        <w:t xml:space="preserve"> B</w:t>
      </w:r>
      <w:r w:rsidRPr="00870862">
        <w:rPr>
          <w:rFonts w:ascii="Open Sans" w:hAnsi="Open Sans" w:cs="Open Sans"/>
          <w:bCs/>
          <w:color w:val="3B3838"/>
          <w:sz w:val="16"/>
          <w:szCs w:val="16"/>
        </w:rPr>
        <w:t>icêtre (Le Kremlin-Bicêtre-</w:t>
      </w:r>
      <w:r w:rsidR="00896770" w:rsidRPr="00870862">
        <w:rPr>
          <w:rFonts w:ascii="Open Sans" w:hAnsi="Open Sans" w:cs="Open Sans"/>
          <w:bCs/>
          <w:color w:val="3B3838"/>
          <w:sz w:val="16"/>
          <w:szCs w:val="16"/>
        </w:rPr>
        <w:t xml:space="preserve"> 94) </w:t>
      </w:r>
      <w:r w:rsidR="00896770" w:rsidRPr="00870862">
        <w:rPr>
          <w:rFonts w:ascii="Open Sans" w:hAnsi="Open Sans" w:cs="Open Sans"/>
          <w:bCs/>
          <w:color w:val="2E74B5"/>
        </w:rPr>
        <w:sym w:font="Wingdings" w:char="F09F"/>
      </w:r>
      <w:r w:rsidR="00C86B55" w:rsidRPr="00870862">
        <w:rPr>
          <w:rFonts w:ascii="Open Sans" w:hAnsi="Open Sans" w:cs="Open Sans"/>
          <w:bCs/>
          <w:color w:val="3B3838"/>
          <w:sz w:val="16"/>
          <w:szCs w:val="16"/>
        </w:rPr>
        <w:t xml:space="preserve"> Hôpita</w:t>
      </w:r>
      <w:r w:rsidR="00952AA6">
        <w:rPr>
          <w:rFonts w:ascii="Open Sans" w:hAnsi="Open Sans" w:cs="Open Sans"/>
          <w:bCs/>
          <w:color w:val="3B3838"/>
          <w:sz w:val="16"/>
          <w:szCs w:val="16"/>
        </w:rPr>
        <w:t>l Antoine-</w:t>
      </w:r>
      <w:r w:rsidRPr="00870862">
        <w:rPr>
          <w:rFonts w:ascii="Open Sans" w:hAnsi="Open Sans" w:cs="Open Sans"/>
          <w:bCs/>
          <w:color w:val="3B3838"/>
          <w:sz w:val="16"/>
          <w:szCs w:val="16"/>
        </w:rPr>
        <w:t>Béclère (Clamart-</w:t>
      </w:r>
      <w:r w:rsidR="00896770" w:rsidRPr="00870862">
        <w:rPr>
          <w:rFonts w:ascii="Open Sans" w:hAnsi="Open Sans" w:cs="Open Sans"/>
          <w:bCs/>
          <w:color w:val="3B3838"/>
          <w:sz w:val="16"/>
          <w:szCs w:val="16"/>
        </w:rPr>
        <w:t xml:space="preserve"> 92) </w:t>
      </w:r>
      <w:r w:rsidR="004D0DF0" w:rsidRPr="00870862">
        <w:rPr>
          <w:rFonts w:ascii="Open Sans" w:hAnsi="Open Sans" w:cs="Open Sans"/>
          <w:bCs/>
          <w:color w:val="2E74B5"/>
        </w:rPr>
        <w:sym w:font="Wingdings" w:char="F09F"/>
      </w:r>
      <w:r w:rsidR="00C86B55" w:rsidRPr="00870862">
        <w:rPr>
          <w:rFonts w:ascii="Open Sans" w:hAnsi="Open Sans" w:cs="Open Sans"/>
          <w:bCs/>
          <w:color w:val="3B3838"/>
          <w:sz w:val="16"/>
          <w:szCs w:val="16"/>
        </w:rPr>
        <w:t xml:space="preserve"> Hôp</w:t>
      </w:r>
      <w:r w:rsidR="00952AA6">
        <w:rPr>
          <w:rFonts w:ascii="Open Sans" w:hAnsi="Open Sans" w:cs="Open Sans"/>
          <w:bCs/>
          <w:color w:val="3B3838"/>
          <w:sz w:val="16"/>
          <w:szCs w:val="16"/>
        </w:rPr>
        <w:t>ital Paul-</w:t>
      </w:r>
      <w:r w:rsidRPr="00870862">
        <w:rPr>
          <w:rFonts w:ascii="Open Sans" w:hAnsi="Open Sans" w:cs="Open Sans"/>
          <w:bCs/>
          <w:color w:val="3B3838"/>
          <w:sz w:val="16"/>
          <w:szCs w:val="16"/>
        </w:rPr>
        <w:t>Brousse (Villejuif-</w:t>
      </w:r>
      <w:r w:rsidR="00C86B55" w:rsidRPr="00870862">
        <w:rPr>
          <w:rFonts w:ascii="Open Sans" w:hAnsi="Open Sans" w:cs="Open Sans"/>
          <w:bCs/>
          <w:color w:val="3B3838"/>
          <w:sz w:val="16"/>
          <w:szCs w:val="16"/>
        </w:rPr>
        <w:t xml:space="preserve"> 94)</w:t>
      </w:r>
      <w:r w:rsidR="00896770" w:rsidRPr="00870862">
        <w:rPr>
          <w:rFonts w:ascii="Open Sans" w:hAnsi="Open Sans" w:cs="Open Sans"/>
          <w:bCs/>
          <w:color w:val="3B3838"/>
          <w:sz w:val="16"/>
          <w:szCs w:val="16"/>
        </w:rPr>
        <w:t xml:space="preserve"> </w:t>
      </w:r>
      <w:r w:rsidR="004D0DF0" w:rsidRPr="00870862">
        <w:rPr>
          <w:rFonts w:ascii="Open Sans" w:hAnsi="Open Sans" w:cs="Open Sans"/>
          <w:bCs/>
          <w:color w:val="2E74B5"/>
        </w:rPr>
        <w:sym w:font="Wingdings" w:char="F09F"/>
      </w:r>
      <w:r w:rsidR="00A25365" w:rsidRPr="00870862">
        <w:rPr>
          <w:rFonts w:ascii="Open Sans" w:hAnsi="Open Sans" w:cs="Open Sans"/>
          <w:bCs/>
          <w:color w:val="3B3838"/>
          <w:sz w:val="16"/>
          <w:szCs w:val="16"/>
        </w:rPr>
        <w:t xml:space="preserve"> Hôpital Ambroise-</w:t>
      </w:r>
      <w:r w:rsidRPr="00870862">
        <w:rPr>
          <w:rFonts w:ascii="Open Sans" w:hAnsi="Open Sans" w:cs="Open Sans"/>
          <w:bCs/>
          <w:color w:val="3B3838"/>
          <w:sz w:val="16"/>
          <w:szCs w:val="16"/>
        </w:rPr>
        <w:t>Paré (Boulogne-Billancourt-</w:t>
      </w:r>
      <w:r w:rsidR="00896770" w:rsidRPr="00870862">
        <w:rPr>
          <w:rFonts w:ascii="Open Sans" w:hAnsi="Open Sans" w:cs="Open Sans"/>
          <w:bCs/>
          <w:color w:val="3B3838"/>
          <w:sz w:val="16"/>
          <w:szCs w:val="16"/>
        </w:rPr>
        <w:t xml:space="preserve"> 92) </w:t>
      </w:r>
      <w:r w:rsidR="004D0DF0" w:rsidRPr="00870862">
        <w:rPr>
          <w:rFonts w:ascii="Open Sans" w:hAnsi="Open Sans" w:cs="Open Sans"/>
          <w:bCs/>
          <w:color w:val="2E74B5"/>
        </w:rPr>
        <w:sym w:font="Wingdings" w:char="F09F"/>
      </w:r>
      <w:r w:rsidR="00A25365" w:rsidRPr="00870862">
        <w:rPr>
          <w:rFonts w:ascii="Open Sans" w:hAnsi="Open Sans" w:cs="Open Sans"/>
          <w:bCs/>
          <w:color w:val="3B3838"/>
          <w:sz w:val="16"/>
          <w:szCs w:val="16"/>
        </w:rPr>
        <w:t xml:space="preserve"> Hôpital </w:t>
      </w:r>
      <w:r w:rsidR="00952AA6">
        <w:rPr>
          <w:rFonts w:ascii="Open Sans" w:hAnsi="Open Sans" w:cs="Open Sans"/>
          <w:bCs/>
          <w:color w:val="3B3838"/>
          <w:sz w:val="16"/>
          <w:szCs w:val="16"/>
        </w:rPr>
        <w:t>Raymond-</w:t>
      </w:r>
      <w:r w:rsidRPr="00870862">
        <w:rPr>
          <w:rFonts w:ascii="Open Sans" w:hAnsi="Open Sans" w:cs="Open Sans"/>
          <w:bCs/>
          <w:color w:val="3B3838"/>
          <w:sz w:val="16"/>
          <w:szCs w:val="16"/>
        </w:rPr>
        <w:t>Poincaré (Garches-</w:t>
      </w:r>
      <w:r w:rsidR="00896770" w:rsidRPr="00870862">
        <w:rPr>
          <w:rFonts w:ascii="Open Sans" w:hAnsi="Open Sans" w:cs="Open Sans"/>
          <w:bCs/>
          <w:color w:val="3B3838"/>
          <w:sz w:val="16"/>
          <w:szCs w:val="16"/>
        </w:rPr>
        <w:t xml:space="preserve"> 92) </w:t>
      </w:r>
      <w:r w:rsidR="00896770" w:rsidRPr="00870862">
        <w:rPr>
          <w:rFonts w:ascii="Open Sans" w:hAnsi="Open Sans" w:cs="Open Sans"/>
          <w:bCs/>
          <w:color w:val="2E74B5"/>
        </w:rPr>
        <w:sym w:font="Wingdings" w:char="F09F"/>
      </w:r>
      <w:r w:rsidR="00896770" w:rsidRPr="00870862">
        <w:rPr>
          <w:rFonts w:ascii="Open Sans" w:hAnsi="Open Sans" w:cs="Open Sans"/>
          <w:bCs/>
          <w:color w:val="3B3838"/>
          <w:sz w:val="16"/>
          <w:szCs w:val="16"/>
        </w:rPr>
        <w:t xml:space="preserve"> </w:t>
      </w:r>
      <w:r w:rsidRPr="00870862">
        <w:rPr>
          <w:rFonts w:ascii="Open Sans" w:hAnsi="Open Sans" w:cs="Open Sans"/>
          <w:bCs/>
          <w:color w:val="3B3838"/>
          <w:sz w:val="16"/>
          <w:szCs w:val="16"/>
        </w:rPr>
        <w:t xml:space="preserve">Hôpital </w:t>
      </w:r>
      <w:proofErr w:type="spellStart"/>
      <w:r w:rsidRPr="00870862">
        <w:rPr>
          <w:rFonts w:ascii="Open Sans" w:hAnsi="Open Sans" w:cs="Open Sans"/>
          <w:bCs/>
          <w:color w:val="3B3838"/>
          <w:sz w:val="16"/>
          <w:szCs w:val="16"/>
        </w:rPr>
        <w:t>Sainte-</w:t>
      </w:r>
      <w:r w:rsidR="00A25365" w:rsidRPr="00870862">
        <w:rPr>
          <w:rFonts w:ascii="Open Sans" w:hAnsi="Open Sans" w:cs="Open Sans"/>
          <w:bCs/>
          <w:color w:val="3B3838"/>
          <w:sz w:val="16"/>
          <w:szCs w:val="16"/>
        </w:rPr>
        <w:t>Périne</w:t>
      </w:r>
      <w:proofErr w:type="spellEnd"/>
      <w:r w:rsidR="00A25365" w:rsidRPr="00870862">
        <w:rPr>
          <w:rFonts w:ascii="Open Sans" w:hAnsi="Open Sans" w:cs="Open Sans"/>
          <w:bCs/>
          <w:color w:val="3B3838"/>
          <w:sz w:val="16"/>
          <w:szCs w:val="16"/>
        </w:rPr>
        <w:t xml:space="preserve"> (Paris</w:t>
      </w:r>
      <w:r w:rsidRPr="00870862">
        <w:rPr>
          <w:rFonts w:ascii="Open Sans" w:hAnsi="Open Sans" w:cs="Open Sans"/>
          <w:bCs/>
          <w:color w:val="3B3838"/>
          <w:sz w:val="16"/>
          <w:szCs w:val="16"/>
        </w:rPr>
        <w:t>-</w:t>
      </w:r>
      <w:r w:rsidR="00A25365" w:rsidRPr="00870862">
        <w:rPr>
          <w:rFonts w:ascii="Open Sans" w:hAnsi="Open Sans" w:cs="Open Sans"/>
          <w:bCs/>
          <w:color w:val="3B3838"/>
          <w:sz w:val="16"/>
          <w:szCs w:val="16"/>
        </w:rPr>
        <w:t xml:space="preserve"> 16</w:t>
      </w:r>
      <w:r w:rsidR="00A25365" w:rsidRPr="00870862">
        <w:rPr>
          <w:rFonts w:ascii="Open Sans" w:hAnsi="Open Sans" w:cs="Open Sans"/>
          <w:bCs/>
          <w:color w:val="3B3838"/>
          <w:sz w:val="16"/>
          <w:szCs w:val="16"/>
          <w:vertAlign w:val="superscript"/>
        </w:rPr>
        <w:t>e</w:t>
      </w:r>
      <w:r w:rsidR="00896770" w:rsidRPr="00870862">
        <w:rPr>
          <w:rFonts w:ascii="Open Sans" w:hAnsi="Open Sans" w:cs="Open Sans"/>
          <w:bCs/>
          <w:color w:val="3B3838"/>
          <w:sz w:val="16"/>
          <w:szCs w:val="16"/>
        </w:rPr>
        <w:t xml:space="preserve">) </w:t>
      </w:r>
      <w:r w:rsidR="00896770" w:rsidRPr="00870862">
        <w:rPr>
          <w:rFonts w:ascii="Open Sans" w:hAnsi="Open Sans" w:cs="Open Sans"/>
          <w:bCs/>
          <w:color w:val="2E74B5"/>
        </w:rPr>
        <w:sym w:font="Wingdings" w:char="F09F"/>
      </w:r>
      <w:r w:rsidR="00A25365" w:rsidRPr="00870862">
        <w:rPr>
          <w:rFonts w:ascii="Open Sans" w:hAnsi="Open Sans" w:cs="Open Sans"/>
          <w:bCs/>
          <w:color w:val="3B3838"/>
          <w:sz w:val="16"/>
          <w:szCs w:val="16"/>
        </w:rPr>
        <w:t xml:space="preserve"> Hôpital M</w:t>
      </w:r>
      <w:r w:rsidRPr="00870862">
        <w:rPr>
          <w:rFonts w:ascii="Open Sans" w:hAnsi="Open Sans" w:cs="Open Sans"/>
          <w:bCs/>
          <w:color w:val="3B3838"/>
          <w:sz w:val="16"/>
          <w:szCs w:val="16"/>
        </w:rPr>
        <w:t>aritime de Berck (Berck-sur-Mer-</w:t>
      </w:r>
      <w:r w:rsidR="00A25365" w:rsidRPr="00870862">
        <w:rPr>
          <w:rFonts w:ascii="Open Sans" w:hAnsi="Open Sans" w:cs="Open Sans"/>
          <w:bCs/>
          <w:color w:val="3B3838"/>
          <w:sz w:val="16"/>
          <w:szCs w:val="16"/>
        </w:rPr>
        <w:t xml:space="preserve"> 62)</w:t>
      </w:r>
    </w:p>
    <w:p w14:paraId="46F3DB28" w14:textId="77777777" w:rsidR="002F0A37" w:rsidRPr="00550043" w:rsidRDefault="00A25365" w:rsidP="004C3598">
      <w:pPr>
        <w:spacing w:before="240"/>
        <w:rPr>
          <w:rFonts w:ascii="Montserrat" w:hAnsi="Montserrat" w:cs="Open Sans"/>
          <w:b/>
          <w:color w:val="003399"/>
          <w:sz w:val="18"/>
          <w:szCs w:val="18"/>
        </w:rPr>
      </w:pPr>
      <w:r w:rsidRPr="00550043">
        <w:rPr>
          <w:rFonts w:ascii="Montserrat" w:hAnsi="Montserrat" w:cs="Open Sans"/>
          <w:b/>
          <w:bCs/>
          <w:color w:val="003399"/>
          <w:sz w:val="18"/>
          <w:szCs w:val="18"/>
        </w:rPr>
        <w:t xml:space="preserve">Lieu d’exercice </w:t>
      </w:r>
      <w:r w:rsidR="00C86B55" w:rsidRPr="00550043">
        <w:rPr>
          <w:rFonts w:ascii="Montserrat" w:hAnsi="Montserrat" w:cs="Open Sans"/>
          <w:b/>
          <w:bCs/>
          <w:color w:val="003399"/>
          <w:sz w:val="18"/>
          <w:szCs w:val="18"/>
        </w:rPr>
        <w:t xml:space="preserve">: </w:t>
      </w:r>
      <w:r w:rsidR="000B3281">
        <w:rPr>
          <w:rFonts w:ascii="Open Sans" w:hAnsi="Open Sans" w:cs="Open Sans"/>
          <w:bCs/>
          <w:color w:val="003399"/>
          <w:sz w:val="18"/>
          <w:szCs w:val="18"/>
        </w:rPr>
        <w:t>Hôpital Paul-Brousse</w:t>
      </w:r>
    </w:p>
    <w:p w14:paraId="142B5A8F" w14:textId="77777777" w:rsidR="00D1762E" w:rsidRPr="00550043" w:rsidRDefault="00A47810" w:rsidP="00760794">
      <w:pPr>
        <w:spacing w:before="120" w:after="120"/>
        <w:rPr>
          <w:rFonts w:ascii="Montserrat" w:hAnsi="Montserrat" w:cs="Open Sans"/>
          <w:color w:val="003399"/>
          <w:sz w:val="18"/>
          <w:szCs w:val="18"/>
        </w:rPr>
      </w:pPr>
      <w:r w:rsidRPr="00550043">
        <w:rPr>
          <w:rFonts w:ascii="Montserrat" w:hAnsi="Montserrat" w:cs="Open Sans"/>
          <w:b/>
          <w:color w:val="003399"/>
          <w:sz w:val="18"/>
          <w:szCs w:val="18"/>
        </w:rPr>
        <w:t>Adresse</w:t>
      </w:r>
      <w:r w:rsidR="004C3598" w:rsidRPr="00550043">
        <w:rPr>
          <w:rFonts w:ascii="Cambria" w:hAnsi="Cambria" w:cs="Cambria"/>
          <w:b/>
          <w:color w:val="003399"/>
          <w:sz w:val="18"/>
          <w:szCs w:val="18"/>
        </w:rPr>
        <w:t> </w:t>
      </w:r>
      <w:r w:rsidR="004C3598" w:rsidRPr="00550043">
        <w:rPr>
          <w:rFonts w:ascii="Montserrat" w:hAnsi="Montserrat" w:cs="Open Sans"/>
          <w:b/>
          <w:color w:val="003399"/>
          <w:sz w:val="18"/>
          <w:szCs w:val="18"/>
        </w:rPr>
        <w:t xml:space="preserve">: </w:t>
      </w:r>
      <w:r w:rsidR="000B3281">
        <w:rPr>
          <w:rFonts w:ascii="Open Sans" w:hAnsi="Open Sans" w:cs="Open Sans"/>
          <w:color w:val="003399"/>
          <w:sz w:val="18"/>
          <w:szCs w:val="18"/>
        </w:rPr>
        <w:t>12 avenue Paul Vaillant Couturier – 94800 Villejuif</w:t>
      </w:r>
    </w:p>
    <w:p w14:paraId="5E3DEF4C" w14:textId="77777777" w:rsidR="000C1DE7" w:rsidRPr="0004639B" w:rsidRDefault="000C1DE7" w:rsidP="002D2F14">
      <w:pPr>
        <w:rPr>
          <w:rFonts w:ascii="Montserrat" w:hAnsi="Montserrat" w:cs="Open Sans"/>
          <w:b/>
          <w:color w:val="4472C4"/>
          <w:sz w:val="20"/>
          <w:szCs w:val="20"/>
        </w:rPr>
      </w:pPr>
    </w:p>
    <w:tbl>
      <w:tblPr>
        <w:tblW w:w="10860" w:type="dxa"/>
        <w:tblCellSpacing w:w="15" w:type="dxa"/>
        <w:tblCellMar>
          <w:top w:w="15" w:type="dxa"/>
          <w:left w:w="15" w:type="dxa"/>
          <w:bottom w:w="15" w:type="dxa"/>
          <w:right w:w="15" w:type="dxa"/>
        </w:tblCellMar>
        <w:tblLook w:val="0000" w:firstRow="0" w:lastRow="0" w:firstColumn="0" w:lastColumn="0" w:noHBand="0" w:noVBand="0"/>
      </w:tblPr>
      <w:tblGrid>
        <w:gridCol w:w="2756"/>
        <w:gridCol w:w="8104"/>
      </w:tblGrid>
      <w:tr w:rsidR="000C1DE7" w:rsidRPr="000C1DE7" w14:paraId="244B1029" w14:textId="77777777" w:rsidTr="000C1DE7">
        <w:trPr>
          <w:tblCellSpacing w:w="15" w:type="dxa"/>
        </w:trPr>
        <w:tc>
          <w:tcPr>
            <w:tcW w:w="2711" w:type="dxa"/>
            <w:shd w:val="clear" w:color="auto" w:fill="D9E2F3"/>
            <w:vAlign w:val="center"/>
          </w:tcPr>
          <w:p w14:paraId="09121E2A" w14:textId="77777777" w:rsidR="000C1DE7" w:rsidRPr="000C1DE7" w:rsidRDefault="000C1DE7" w:rsidP="0004639B">
            <w:pPr>
              <w:spacing w:line="337" w:lineRule="atLeast"/>
              <w:jc w:val="right"/>
              <w:rPr>
                <w:rFonts w:ascii="Montserrat" w:hAnsi="Montserrat" w:cs="Calibri"/>
                <w:b/>
                <w:bCs/>
                <w:color w:val="003399"/>
                <w:sz w:val="18"/>
                <w:szCs w:val="18"/>
              </w:rPr>
            </w:pPr>
            <w:r>
              <w:rPr>
                <w:rFonts w:ascii="Montserrat" w:hAnsi="Montserrat" w:cs="Calibri"/>
                <w:b/>
                <w:bCs/>
                <w:color w:val="003399"/>
                <w:sz w:val="18"/>
                <w:szCs w:val="18"/>
              </w:rPr>
              <w:t>Date de mise à jour</w:t>
            </w:r>
            <w:r w:rsidRPr="000C1DE7">
              <w:rPr>
                <w:rFonts w:ascii="Montserrat" w:hAnsi="Montserrat" w:cs="Calibri"/>
                <w:b/>
                <w:bCs/>
                <w:color w:val="003399"/>
                <w:sz w:val="18"/>
                <w:szCs w:val="18"/>
              </w:rPr>
              <w:t xml:space="preserve"> : </w:t>
            </w:r>
          </w:p>
        </w:tc>
        <w:tc>
          <w:tcPr>
            <w:tcW w:w="8059" w:type="dxa"/>
            <w:vAlign w:val="center"/>
          </w:tcPr>
          <w:p w14:paraId="171BE5C9" w14:textId="6E67D49D" w:rsidR="000C1DE7" w:rsidRPr="005C2120" w:rsidRDefault="00954832" w:rsidP="00CF0EC1">
            <w:pPr>
              <w:ind w:firstLine="187"/>
              <w:rPr>
                <w:rFonts w:ascii="Open Sans" w:hAnsi="Open Sans" w:cs="Open Sans"/>
                <w:color w:val="003399"/>
                <w:sz w:val="18"/>
                <w:szCs w:val="18"/>
              </w:rPr>
            </w:pPr>
            <w:r>
              <w:rPr>
                <w:rFonts w:ascii="Open Sans" w:hAnsi="Open Sans" w:cs="Open Sans"/>
                <w:color w:val="003399"/>
                <w:sz w:val="18"/>
                <w:szCs w:val="18"/>
              </w:rPr>
              <w:t>15/01/2025</w:t>
            </w:r>
          </w:p>
        </w:tc>
      </w:tr>
    </w:tbl>
    <w:p w14:paraId="6EB7BAF3" w14:textId="77777777" w:rsidR="000C1DE7" w:rsidRPr="004D0DF0" w:rsidRDefault="000C1DE7" w:rsidP="002F0A37">
      <w:pPr>
        <w:rPr>
          <w:rFonts w:ascii="Montserrat" w:hAnsi="Montserrat"/>
          <w:bCs/>
          <w:color w:val="003399"/>
          <w:sz w:val="18"/>
          <w:szCs w:val="18"/>
        </w:rPr>
      </w:pPr>
    </w:p>
    <w:tbl>
      <w:tblPr>
        <w:tblW w:w="11066" w:type="dxa"/>
        <w:tblCellSpacing w:w="15" w:type="dxa"/>
        <w:tblCellMar>
          <w:top w:w="15" w:type="dxa"/>
          <w:left w:w="15" w:type="dxa"/>
          <w:bottom w:w="15" w:type="dxa"/>
          <w:right w:w="15" w:type="dxa"/>
        </w:tblCellMar>
        <w:tblLook w:val="0000" w:firstRow="0" w:lastRow="0" w:firstColumn="0" w:lastColumn="0" w:noHBand="0" w:noVBand="0"/>
      </w:tblPr>
      <w:tblGrid>
        <w:gridCol w:w="2756"/>
        <w:gridCol w:w="2741"/>
        <w:gridCol w:w="1494"/>
        <w:gridCol w:w="4075"/>
      </w:tblGrid>
      <w:tr w:rsidR="00267B54" w14:paraId="296D775A" w14:textId="77777777" w:rsidTr="00A334AC">
        <w:trPr>
          <w:tblCellSpacing w:w="15" w:type="dxa"/>
        </w:trPr>
        <w:tc>
          <w:tcPr>
            <w:tcW w:w="11006" w:type="dxa"/>
            <w:gridSpan w:val="4"/>
            <w:tcBorders>
              <w:top w:val="nil"/>
              <w:left w:val="nil"/>
              <w:bottom w:val="nil"/>
              <w:right w:val="nil"/>
            </w:tcBorders>
            <w:shd w:val="clear" w:color="auto" w:fill="336699"/>
            <w:vAlign w:val="center"/>
          </w:tcPr>
          <w:p w14:paraId="198BF61D" w14:textId="77777777" w:rsidR="00267B54" w:rsidRPr="00F60D31" w:rsidRDefault="00267B54" w:rsidP="00267B54">
            <w:pPr>
              <w:shd w:val="clear" w:color="auto" w:fill="0063AF"/>
              <w:rPr>
                <w:rFonts w:ascii="Montserrat" w:hAnsi="Montserrat"/>
                <w:b/>
                <w:bCs/>
                <w:color w:val="FFFFFF"/>
                <w:sz w:val="18"/>
                <w:szCs w:val="18"/>
              </w:rPr>
            </w:pPr>
            <w:r w:rsidRPr="00F60D31">
              <w:rPr>
                <w:rFonts w:ascii="Montserrat" w:hAnsi="Montserrat"/>
                <w:b/>
                <w:bCs/>
                <w:color w:val="FFFFFF"/>
                <w:sz w:val="18"/>
                <w:szCs w:val="18"/>
              </w:rPr>
              <w:t>IDENTIFICATION DU POSTE</w:t>
            </w:r>
          </w:p>
        </w:tc>
      </w:tr>
      <w:tr w:rsidR="00267B54" w14:paraId="6FAB69C0" w14:textId="77777777" w:rsidTr="0004639B">
        <w:trPr>
          <w:tblCellSpacing w:w="15" w:type="dxa"/>
        </w:trPr>
        <w:tc>
          <w:tcPr>
            <w:tcW w:w="2711" w:type="dxa"/>
            <w:shd w:val="clear" w:color="auto" w:fill="D9E2F3"/>
            <w:vAlign w:val="center"/>
          </w:tcPr>
          <w:p w14:paraId="67886FBD" w14:textId="77777777" w:rsidR="00267B54" w:rsidRPr="0004639B" w:rsidRDefault="00760794" w:rsidP="0004639B">
            <w:pPr>
              <w:spacing w:line="337" w:lineRule="atLeast"/>
              <w:jc w:val="right"/>
              <w:rPr>
                <w:rFonts w:ascii="Montserrat" w:hAnsi="Montserrat" w:cs="Calibri"/>
                <w:b/>
                <w:bCs/>
                <w:color w:val="003399"/>
                <w:sz w:val="18"/>
                <w:szCs w:val="18"/>
              </w:rPr>
            </w:pPr>
            <w:r w:rsidRPr="0004639B">
              <w:rPr>
                <w:rFonts w:ascii="Montserrat" w:hAnsi="Montserrat" w:cs="Calibri"/>
                <w:b/>
                <w:bCs/>
                <w:color w:val="003399"/>
                <w:sz w:val="18"/>
                <w:szCs w:val="18"/>
              </w:rPr>
              <w:t>Métier</w:t>
            </w:r>
            <w:r w:rsidR="00267B54" w:rsidRPr="0004639B">
              <w:rPr>
                <w:rFonts w:ascii="Montserrat" w:hAnsi="Montserrat" w:cs="Calibri"/>
                <w:b/>
                <w:bCs/>
                <w:color w:val="003399"/>
                <w:sz w:val="18"/>
                <w:szCs w:val="18"/>
              </w:rPr>
              <w:t xml:space="preserve"> </w:t>
            </w:r>
          </w:p>
        </w:tc>
        <w:tc>
          <w:tcPr>
            <w:tcW w:w="8265" w:type="dxa"/>
            <w:gridSpan w:val="3"/>
            <w:vAlign w:val="center"/>
          </w:tcPr>
          <w:p w14:paraId="7833A0C4" w14:textId="77777777" w:rsidR="00267B54" w:rsidRPr="005C2120" w:rsidRDefault="00E72DE8" w:rsidP="00A334AC">
            <w:pPr>
              <w:ind w:firstLine="237"/>
              <w:rPr>
                <w:rFonts w:ascii="Open Sans" w:hAnsi="Open Sans" w:cs="Open Sans"/>
                <w:color w:val="003399"/>
                <w:sz w:val="18"/>
                <w:szCs w:val="18"/>
              </w:rPr>
            </w:pPr>
            <w:r w:rsidRPr="00E72DE8">
              <w:rPr>
                <w:rFonts w:ascii="Open Sans" w:hAnsi="Open Sans" w:cs="Open Sans"/>
                <w:color w:val="003399"/>
                <w:sz w:val="18"/>
                <w:szCs w:val="18"/>
              </w:rPr>
              <w:t>Technicien de laboratoire médical</w:t>
            </w:r>
          </w:p>
        </w:tc>
      </w:tr>
      <w:tr w:rsidR="00A334AC" w14:paraId="29A44DE7" w14:textId="77777777" w:rsidTr="0004639B">
        <w:trPr>
          <w:tblCellSpacing w:w="15" w:type="dxa"/>
        </w:trPr>
        <w:tc>
          <w:tcPr>
            <w:tcW w:w="0" w:type="auto"/>
            <w:shd w:val="clear" w:color="auto" w:fill="D9E2F3"/>
            <w:vAlign w:val="center"/>
          </w:tcPr>
          <w:p w14:paraId="1E04CFD5" w14:textId="77777777" w:rsidR="00A334AC" w:rsidRPr="0004639B" w:rsidRDefault="00A334AC" w:rsidP="0004639B">
            <w:pPr>
              <w:spacing w:line="337" w:lineRule="atLeast"/>
              <w:jc w:val="right"/>
              <w:rPr>
                <w:rFonts w:ascii="Montserrat" w:hAnsi="Montserrat" w:cs="Calibri"/>
                <w:b/>
                <w:bCs/>
                <w:color w:val="003399"/>
                <w:sz w:val="18"/>
                <w:szCs w:val="18"/>
              </w:rPr>
            </w:pPr>
            <w:r w:rsidRPr="0004639B">
              <w:rPr>
                <w:rFonts w:ascii="Montserrat" w:hAnsi="Montserrat" w:cs="Calibri"/>
                <w:b/>
                <w:bCs/>
                <w:color w:val="003399"/>
                <w:sz w:val="18"/>
                <w:szCs w:val="18"/>
              </w:rPr>
              <w:t>Code métier</w:t>
            </w:r>
          </w:p>
        </w:tc>
        <w:tc>
          <w:tcPr>
            <w:tcW w:w="8265" w:type="dxa"/>
            <w:gridSpan w:val="3"/>
            <w:vAlign w:val="center"/>
          </w:tcPr>
          <w:p w14:paraId="39A5D334" w14:textId="77777777" w:rsidR="00A334AC" w:rsidRPr="005C2120" w:rsidRDefault="00E72DE8" w:rsidP="00A334AC">
            <w:pPr>
              <w:ind w:firstLine="237"/>
              <w:rPr>
                <w:rFonts w:ascii="Open Sans" w:hAnsi="Open Sans" w:cs="Open Sans"/>
                <w:color w:val="003399"/>
                <w:sz w:val="18"/>
                <w:szCs w:val="18"/>
              </w:rPr>
            </w:pPr>
            <w:r>
              <w:rPr>
                <w:rFonts w:ascii="Open Sans" w:hAnsi="Open Sans" w:cs="Open Sans"/>
                <w:color w:val="003399"/>
                <w:sz w:val="18"/>
                <w:szCs w:val="18"/>
              </w:rPr>
              <w:t>05L100</w:t>
            </w:r>
          </w:p>
        </w:tc>
      </w:tr>
      <w:tr w:rsidR="00267B54" w14:paraId="1052E423" w14:textId="77777777" w:rsidTr="0004639B">
        <w:trPr>
          <w:tblCellSpacing w:w="15" w:type="dxa"/>
        </w:trPr>
        <w:tc>
          <w:tcPr>
            <w:tcW w:w="0" w:type="auto"/>
            <w:shd w:val="clear" w:color="auto" w:fill="D9E2F3"/>
            <w:vAlign w:val="center"/>
          </w:tcPr>
          <w:p w14:paraId="1F4D72DB" w14:textId="77777777" w:rsidR="00267B54" w:rsidRPr="0004639B" w:rsidRDefault="00267B54" w:rsidP="0004639B">
            <w:pPr>
              <w:spacing w:line="337" w:lineRule="atLeast"/>
              <w:jc w:val="right"/>
              <w:rPr>
                <w:rFonts w:ascii="Montserrat" w:hAnsi="Montserrat" w:cs="Calibri"/>
                <w:b/>
                <w:bCs/>
                <w:color w:val="003399"/>
                <w:sz w:val="18"/>
                <w:szCs w:val="18"/>
              </w:rPr>
            </w:pPr>
            <w:r w:rsidRPr="0004639B">
              <w:rPr>
                <w:rFonts w:ascii="Montserrat" w:hAnsi="Montserrat" w:cs="Calibri"/>
                <w:b/>
                <w:bCs/>
                <w:color w:val="003399"/>
                <w:sz w:val="18"/>
                <w:szCs w:val="18"/>
              </w:rPr>
              <w:t xml:space="preserve">Appellation locale : </w:t>
            </w:r>
          </w:p>
        </w:tc>
        <w:tc>
          <w:tcPr>
            <w:tcW w:w="8265" w:type="dxa"/>
            <w:gridSpan w:val="3"/>
            <w:vAlign w:val="center"/>
          </w:tcPr>
          <w:p w14:paraId="793C1086" w14:textId="77777777" w:rsidR="00267B54" w:rsidRPr="005C2120" w:rsidRDefault="00E72DE8" w:rsidP="00A334AC">
            <w:pPr>
              <w:ind w:firstLine="237"/>
              <w:rPr>
                <w:rFonts w:ascii="Open Sans" w:hAnsi="Open Sans" w:cs="Open Sans"/>
                <w:color w:val="003399"/>
                <w:sz w:val="18"/>
                <w:szCs w:val="18"/>
              </w:rPr>
            </w:pPr>
            <w:r w:rsidRPr="00E72DE8">
              <w:rPr>
                <w:rFonts w:ascii="Open Sans" w:hAnsi="Open Sans" w:cs="Open Sans"/>
                <w:color w:val="003399"/>
                <w:sz w:val="18"/>
                <w:szCs w:val="18"/>
              </w:rPr>
              <w:t>Technicien de laboratoire médical de Cytogénétique Moléculaire.</w:t>
            </w:r>
          </w:p>
        </w:tc>
      </w:tr>
      <w:tr w:rsidR="00267B54" w14:paraId="006E0C8A" w14:textId="77777777" w:rsidTr="0085278A">
        <w:trPr>
          <w:tblCellSpacing w:w="15" w:type="dxa"/>
        </w:trPr>
        <w:tc>
          <w:tcPr>
            <w:tcW w:w="0" w:type="auto"/>
            <w:shd w:val="clear" w:color="auto" w:fill="D9E2F3"/>
            <w:vAlign w:val="center"/>
          </w:tcPr>
          <w:p w14:paraId="5706C524" w14:textId="77777777" w:rsidR="00267B54" w:rsidRPr="0004639B" w:rsidRDefault="00267B54" w:rsidP="0004639B">
            <w:pPr>
              <w:spacing w:line="337" w:lineRule="atLeast"/>
              <w:jc w:val="right"/>
              <w:rPr>
                <w:rFonts w:ascii="Montserrat" w:hAnsi="Montserrat" w:cs="Calibri"/>
                <w:b/>
                <w:bCs/>
                <w:color w:val="003399"/>
                <w:sz w:val="18"/>
                <w:szCs w:val="18"/>
              </w:rPr>
            </w:pPr>
            <w:r w:rsidRPr="0004639B">
              <w:rPr>
                <w:rFonts w:ascii="Montserrat" w:hAnsi="Montserrat" w:cs="Calibri"/>
                <w:b/>
                <w:bCs/>
                <w:color w:val="003399"/>
                <w:sz w:val="18"/>
                <w:szCs w:val="18"/>
              </w:rPr>
              <w:t xml:space="preserve">Grade : </w:t>
            </w:r>
          </w:p>
        </w:tc>
        <w:tc>
          <w:tcPr>
            <w:tcW w:w="2711" w:type="dxa"/>
            <w:vAlign w:val="center"/>
          </w:tcPr>
          <w:p w14:paraId="39C5D949" w14:textId="77777777" w:rsidR="00267B54" w:rsidRPr="005C2120" w:rsidRDefault="002B26A5" w:rsidP="002B26A5">
            <w:pPr>
              <w:rPr>
                <w:rFonts w:ascii="Open Sans" w:hAnsi="Open Sans" w:cs="Open Sans"/>
                <w:color w:val="003399"/>
                <w:sz w:val="18"/>
                <w:szCs w:val="18"/>
              </w:rPr>
            </w:pPr>
            <w:r>
              <w:rPr>
                <w:rFonts w:ascii="Open Sans" w:hAnsi="Open Sans" w:cs="Open Sans"/>
                <w:color w:val="003399"/>
                <w:sz w:val="18"/>
                <w:szCs w:val="18"/>
              </w:rPr>
              <w:t xml:space="preserve">      Technicien de laboratoire</w:t>
            </w:r>
          </w:p>
        </w:tc>
        <w:tc>
          <w:tcPr>
            <w:tcW w:w="1464" w:type="dxa"/>
            <w:shd w:val="clear" w:color="auto" w:fill="D9E2F3"/>
            <w:vAlign w:val="center"/>
          </w:tcPr>
          <w:p w14:paraId="762D8BE0" w14:textId="77777777" w:rsidR="00267B54" w:rsidRPr="0004639B" w:rsidRDefault="00267B54" w:rsidP="00A334AC">
            <w:pPr>
              <w:spacing w:line="337" w:lineRule="atLeast"/>
              <w:ind w:firstLine="237"/>
              <w:jc w:val="right"/>
              <w:rPr>
                <w:rFonts w:ascii="Montserrat" w:hAnsi="Montserrat" w:cs="Calibri"/>
                <w:b/>
                <w:bCs/>
                <w:color w:val="003399"/>
                <w:sz w:val="18"/>
                <w:szCs w:val="18"/>
              </w:rPr>
            </w:pPr>
            <w:r w:rsidRPr="0004639B">
              <w:rPr>
                <w:rFonts w:ascii="Montserrat" w:hAnsi="Montserrat" w:cs="Calibri"/>
                <w:b/>
                <w:bCs/>
                <w:color w:val="003399"/>
                <w:sz w:val="18"/>
                <w:szCs w:val="18"/>
              </w:rPr>
              <w:t xml:space="preserve">Catégorie : </w:t>
            </w:r>
          </w:p>
        </w:tc>
        <w:tc>
          <w:tcPr>
            <w:tcW w:w="4030" w:type="dxa"/>
            <w:vAlign w:val="center"/>
          </w:tcPr>
          <w:p w14:paraId="4C5BFFB8" w14:textId="77777777" w:rsidR="00267B54" w:rsidRDefault="00A1485D" w:rsidP="00A334AC">
            <w:pPr>
              <w:ind w:firstLine="237"/>
              <w:rPr>
                <w:rFonts w:ascii="Verdana" w:hAnsi="Verdana"/>
                <w:color w:val="003399"/>
                <w:sz w:val="16"/>
                <w:szCs w:val="19"/>
              </w:rPr>
            </w:pPr>
            <w:r>
              <w:rPr>
                <w:rFonts w:ascii="Verdana" w:hAnsi="Verdana"/>
                <w:color w:val="003399"/>
                <w:sz w:val="16"/>
                <w:szCs w:val="19"/>
              </w:rPr>
              <w:t>A</w:t>
            </w:r>
          </w:p>
        </w:tc>
      </w:tr>
      <w:tr w:rsidR="0085278A" w14:paraId="6B4C2500" w14:textId="77777777" w:rsidTr="0085278A">
        <w:trPr>
          <w:tblCellSpacing w:w="15" w:type="dxa"/>
        </w:trPr>
        <w:tc>
          <w:tcPr>
            <w:tcW w:w="0" w:type="auto"/>
            <w:shd w:val="clear" w:color="auto" w:fill="D9E2F3"/>
            <w:vAlign w:val="center"/>
          </w:tcPr>
          <w:p w14:paraId="18E3C3AE" w14:textId="77777777" w:rsidR="0085278A" w:rsidRPr="0004639B" w:rsidRDefault="0085278A" w:rsidP="0004639B">
            <w:pPr>
              <w:spacing w:line="337" w:lineRule="atLeast"/>
              <w:jc w:val="right"/>
              <w:rPr>
                <w:rFonts w:ascii="Montserrat" w:hAnsi="Montserrat" w:cs="Calibri"/>
                <w:b/>
                <w:bCs/>
                <w:color w:val="003399"/>
                <w:sz w:val="18"/>
                <w:szCs w:val="18"/>
              </w:rPr>
            </w:pPr>
            <w:r w:rsidRPr="0004639B">
              <w:rPr>
                <w:rFonts w:ascii="Montserrat" w:hAnsi="Montserrat" w:cs="Calibri"/>
                <w:b/>
                <w:bCs/>
                <w:color w:val="003399"/>
                <w:sz w:val="18"/>
                <w:szCs w:val="18"/>
              </w:rPr>
              <w:t>Poste à pourvoir au</w:t>
            </w:r>
            <w:r w:rsidRPr="004D0DF0">
              <w:rPr>
                <w:rFonts w:ascii="Cambria" w:hAnsi="Cambria" w:cs="Cambria"/>
                <w:b/>
                <w:bCs/>
                <w:color w:val="003399"/>
                <w:sz w:val="18"/>
                <w:szCs w:val="18"/>
              </w:rPr>
              <w:t> </w:t>
            </w:r>
            <w:r w:rsidRPr="0004639B">
              <w:rPr>
                <w:rFonts w:ascii="Montserrat" w:hAnsi="Montserrat" w:cs="Calibri"/>
                <w:b/>
                <w:bCs/>
                <w:color w:val="003399"/>
                <w:sz w:val="18"/>
                <w:szCs w:val="18"/>
              </w:rPr>
              <w:t>:</w:t>
            </w:r>
          </w:p>
        </w:tc>
        <w:tc>
          <w:tcPr>
            <w:tcW w:w="8265" w:type="dxa"/>
            <w:gridSpan w:val="3"/>
            <w:shd w:val="clear" w:color="auto" w:fill="FFFFFF"/>
            <w:vAlign w:val="center"/>
          </w:tcPr>
          <w:p w14:paraId="74D6B0DE" w14:textId="171F1A35" w:rsidR="0085278A" w:rsidRDefault="00DE24E6" w:rsidP="00E72DE8">
            <w:pPr>
              <w:ind w:firstLine="237"/>
              <w:rPr>
                <w:rFonts w:ascii="Verdana" w:hAnsi="Verdana"/>
                <w:color w:val="003399"/>
                <w:sz w:val="16"/>
                <w:szCs w:val="19"/>
              </w:rPr>
            </w:pPr>
            <w:r>
              <w:rPr>
                <w:rFonts w:ascii="Verdana" w:hAnsi="Verdana"/>
                <w:color w:val="003399"/>
                <w:sz w:val="16"/>
                <w:szCs w:val="19"/>
              </w:rPr>
              <w:t>01/08/2025</w:t>
            </w:r>
          </w:p>
        </w:tc>
      </w:tr>
      <w:tr w:rsidR="0085278A" w14:paraId="7D3C65C9" w14:textId="77777777" w:rsidTr="0085278A">
        <w:trPr>
          <w:tblCellSpacing w:w="15" w:type="dxa"/>
        </w:trPr>
        <w:tc>
          <w:tcPr>
            <w:tcW w:w="0" w:type="auto"/>
            <w:shd w:val="clear" w:color="auto" w:fill="D9E2F3"/>
            <w:vAlign w:val="center"/>
          </w:tcPr>
          <w:p w14:paraId="63346C41" w14:textId="77777777" w:rsidR="0085278A" w:rsidRPr="0004639B" w:rsidRDefault="0085278A" w:rsidP="0004639B">
            <w:pPr>
              <w:spacing w:line="337" w:lineRule="atLeast"/>
              <w:jc w:val="right"/>
              <w:rPr>
                <w:rFonts w:ascii="Montserrat" w:hAnsi="Montserrat" w:cs="Calibri"/>
                <w:b/>
                <w:bCs/>
                <w:color w:val="003399"/>
                <w:sz w:val="18"/>
                <w:szCs w:val="18"/>
              </w:rPr>
            </w:pPr>
            <w:r>
              <w:rPr>
                <w:rFonts w:ascii="Montserrat" w:hAnsi="Montserrat" w:cs="Calibri"/>
                <w:b/>
                <w:bCs/>
                <w:color w:val="003399"/>
                <w:sz w:val="18"/>
                <w:szCs w:val="18"/>
              </w:rPr>
              <w:t>Modalités de recrutement</w:t>
            </w:r>
            <w:r>
              <w:rPr>
                <w:rFonts w:ascii="Cambria" w:hAnsi="Cambria" w:cs="Cambria"/>
                <w:b/>
                <w:bCs/>
                <w:color w:val="003399"/>
                <w:sz w:val="18"/>
                <w:szCs w:val="18"/>
              </w:rPr>
              <w:t> </w:t>
            </w:r>
            <w:r>
              <w:rPr>
                <w:rFonts w:ascii="Montserrat" w:hAnsi="Montserrat" w:cs="Calibri"/>
                <w:b/>
                <w:bCs/>
                <w:color w:val="003399"/>
                <w:sz w:val="18"/>
                <w:szCs w:val="18"/>
              </w:rPr>
              <w:t>:</w:t>
            </w:r>
            <w:r w:rsidRPr="0004639B">
              <w:rPr>
                <w:rFonts w:ascii="Montserrat" w:hAnsi="Montserrat" w:cs="Calibri"/>
                <w:b/>
                <w:bCs/>
                <w:color w:val="003399"/>
                <w:sz w:val="18"/>
                <w:szCs w:val="18"/>
              </w:rPr>
              <w:t xml:space="preserve"> </w:t>
            </w:r>
          </w:p>
        </w:tc>
        <w:tc>
          <w:tcPr>
            <w:tcW w:w="8265" w:type="dxa"/>
            <w:gridSpan w:val="3"/>
            <w:shd w:val="clear" w:color="auto" w:fill="FFFFFF"/>
            <w:vAlign w:val="center"/>
          </w:tcPr>
          <w:p w14:paraId="6D29F22C" w14:textId="77777777" w:rsidR="0085278A" w:rsidRDefault="000970F0" w:rsidP="00A334AC">
            <w:pPr>
              <w:ind w:firstLine="237"/>
              <w:rPr>
                <w:rFonts w:ascii="Verdana" w:hAnsi="Verdana"/>
                <w:color w:val="003399"/>
                <w:sz w:val="16"/>
                <w:szCs w:val="19"/>
              </w:rPr>
            </w:pPr>
            <w:sdt>
              <w:sdtPr>
                <w:rPr>
                  <w:rFonts w:ascii="Open Sans" w:hAnsi="Open Sans" w:cs="Open Sans"/>
                  <w:color w:val="003399"/>
                  <w:sz w:val="18"/>
                  <w:szCs w:val="18"/>
                </w:rPr>
                <w:id w:val="-1607732658"/>
                <w14:checkbox>
                  <w14:checked w14:val="1"/>
                  <w14:checkedState w14:val="2612" w14:font="MS Gothic"/>
                  <w14:uncheckedState w14:val="2610" w14:font="MS Gothic"/>
                </w14:checkbox>
              </w:sdtPr>
              <w:sdtEndPr/>
              <w:sdtContent>
                <w:r w:rsidR="00E72DE8">
                  <w:rPr>
                    <w:rFonts w:ascii="MS Gothic" w:eastAsia="MS Gothic" w:hAnsi="MS Gothic" w:cs="Open Sans" w:hint="eastAsia"/>
                    <w:color w:val="003399"/>
                    <w:sz w:val="18"/>
                    <w:szCs w:val="18"/>
                  </w:rPr>
                  <w:t>☒</w:t>
                </w:r>
              </w:sdtContent>
            </w:sdt>
            <w:r w:rsidR="00314FE3">
              <w:rPr>
                <w:rFonts w:ascii="Open Sans" w:hAnsi="Open Sans" w:cs="Open Sans"/>
                <w:color w:val="003399"/>
                <w:sz w:val="18"/>
                <w:szCs w:val="18"/>
              </w:rPr>
              <w:t xml:space="preserve">Titulaire    </w:t>
            </w:r>
            <w:sdt>
              <w:sdtPr>
                <w:rPr>
                  <w:rFonts w:ascii="Open Sans" w:hAnsi="Open Sans" w:cs="Open Sans"/>
                  <w:color w:val="003399"/>
                  <w:sz w:val="18"/>
                  <w:szCs w:val="18"/>
                </w:rPr>
                <w:id w:val="-224681370"/>
                <w14:checkbox>
                  <w14:checked w14:val="0"/>
                  <w14:checkedState w14:val="2612" w14:font="MS Gothic"/>
                  <w14:uncheckedState w14:val="2610" w14:font="MS Gothic"/>
                </w14:checkbox>
              </w:sdtPr>
              <w:sdtEndPr/>
              <w:sdtContent>
                <w:r w:rsidR="00314FE3">
                  <w:rPr>
                    <w:rFonts w:ascii="MS Gothic" w:eastAsia="MS Gothic" w:hAnsi="MS Gothic" w:cs="Open Sans" w:hint="eastAsia"/>
                    <w:color w:val="003399"/>
                    <w:sz w:val="18"/>
                    <w:szCs w:val="18"/>
                  </w:rPr>
                  <w:t>☐</w:t>
                </w:r>
              </w:sdtContent>
            </w:sdt>
            <w:r w:rsidR="00314FE3">
              <w:rPr>
                <w:rFonts w:ascii="Open Sans" w:hAnsi="Open Sans" w:cs="Open Sans"/>
                <w:color w:val="003399"/>
                <w:sz w:val="18"/>
                <w:szCs w:val="18"/>
              </w:rPr>
              <w:t>CDI</w:t>
            </w:r>
            <w:r w:rsidR="0085278A">
              <w:rPr>
                <w:rFonts w:ascii="Open Sans" w:hAnsi="Open Sans" w:cs="Open Sans"/>
                <w:color w:val="003399"/>
                <w:sz w:val="18"/>
                <w:szCs w:val="18"/>
              </w:rPr>
              <w:t xml:space="preserve">     </w:t>
            </w:r>
            <w:sdt>
              <w:sdtPr>
                <w:rPr>
                  <w:rFonts w:ascii="Open Sans" w:hAnsi="Open Sans" w:cs="Open Sans"/>
                  <w:color w:val="003399"/>
                  <w:sz w:val="18"/>
                  <w:szCs w:val="18"/>
                </w:rPr>
                <w:id w:val="1055819908"/>
                <w14:checkbox>
                  <w14:checked w14:val="1"/>
                  <w14:checkedState w14:val="2612" w14:font="MS Gothic"/>
                  <w14:uncheckedState w14:val="2610" w14:font="MS Gothic"/>
                </w14:checkbox>
              </w:sdtPr>
              <w:sdtEndPr/>
              <w:sdtContent>
                <w:r w:rsidR="00E72DE8">
                  <w:rPr>
                    <w:rFonts w:ascii="MS Gothic" w:eastAsia="MS Gothic" w:hAnsi="MS Gothic" w:cs="Open Sans" w:hint="eastAsia"/>
                    <w:color w:val="003399"/>
                    <w:sz w:val="18"/>
                    <w:szCs w:val="18"/>
                  </w:rPr>
                  <w:t>☒</w:t>
                </w:r>
              </w:sdtContent>
            </w:sdt>
            <w:r w:rsidR="0085278A">
              <w:rPr>
                <w:rFonts w:ascii="Open Sans" w:hAnsi="Open Sans" w:cs="Open Sans"/>
                <w:color w:val="003399"/>
                <w:sz w:val="18"/>
                <w:szCs w:val="18"/>
              </w:rPr>
              <w:t xml:space="preserve"> </w:t>
            </w:r>
            <w:r w:rsidR="00856A14">
              <w:rPr>
                <w:rFonts w:ascii="Open Sans" w:hAnsi="Open Sans" w:cs="Open Sans"/>
                <w:color w:val="003399"/>
                <w:sz w:val="18"/>
                <w:szCs w:val="18"/>
              </w:rPr>
              <w:t xml:space="preserve">CDD sur poste permanent </w:t>
            </w:r>
            <w:r w:rsidR="0085278A">
              <w:rPr>
                <w:rFonts w:ascii="Open Sans" w:hAnsi="Open Sans" w:cs="Open Sans"/>
                <w:color w:val="003399"/>
                <w:sz w:val="18"/>
                <w:szCs w:val="18"/>
              </w:rPr>
              <w:t xml:space="preserve">      </w:t>
            </w:r>
            <w:sdt>
              <w:sdtPr>
                <w:rPr>
                  <w:rFonts w:ascii="Open Sans" w:hAnsi="Open Sans" w:cs="Open Sans"/>
                  <w:color w:val="003399"/>
                  <w:sz w:val="18"/>
                  <w:szCs w:val="18"/>
                </w:rPr>
                <w:id w:val="91367095"/>
                <w14:checkbox>
                  <w14:checked w14:val="0"/>
                  <w14:checkedState w14:val="2612" w14:font="MS Gothic"/>
                  <w14:uncheckedState w14:val="2610" w14:font="MS Gothic"/>
                </w14:checkbox>
              </w:sdtPr>
              <w:sdtEndPr/>
              <w:sdtContent>
                <w:r w:rsidR="0085278A">
                  <w:rPr>
                    <w:rFonts w:ascii="MS Gothic" w:eastAsia="MS Gothic" w:hAnsi="MS Gothic" w:cs="Open Sans" w:hint="eastAsia"/>
                    <w:color w:val="003399"/>
                    <w:sz w:val="18"/>
                    <w:szCs w:val="18"/>
                  </w:rPr>
                  <w:t>☐</w:t>
                </w:r>
              </w:sdtContent>
            </w:sdt>
            <w:r w:rsidR="0085278A">
              <w:rPr>
                <w:rFonts w:ascii="Open Sans" w:hAnsi="Open Sans" w:cs="Open Sans"/>
                <w:color w:val="003399"/>
                <w:sz w:val="18"/>
                <w:szCs w:val="18"/>
              </w:rPr>
              <w:t>CDD</w:t>
            </w:r>
            <w:r w:rsidR="00856A14">
              <w:rPr>
                <w:rFonts w:ascii="Open Sans" w:hAnsi="Open Sans" w:cs="Open Sans"/>
                <w:color w:val="003399"/>
                <w:sz w:val="18"/>
                <w:szCs w:val="18"/>
              </w:rPr>
              <w:t xml:space="preserve"> de remplacement </w:t>
            </w:r>
            <w:r w:rsidR="00314FE3">
              <w:rPr>
                <w:rFonts w:ascii="Open Sans" w:hAnsi="Open Sans" w:cs="Open Sans"/>
                <w:color w:val="003399"/>
                <w:sz w:val="18"/>
                <w:szCs w:val="18"/>
              </w:rPr>
              <w:t>(d</w:t>
            </w:r>
            <w:r w:rsidR="0085278A">
              <w:rPr>
                <w:rFonts w:ascii="Open Sans" w:hAnsi="Open Sans" w:cs="Open Sans"/>
                <w:color w:val="003399"/>
                <w:sz w:val="18"/>
                <w:szCs w:val="18"/>
              </w:rPr>
              <w:t>urée</w:t>
            </w:r>
            <w:r w:rsidR="00314FE3">
              <w:rPr>
                <w:rFonts w:ascii="Open Sans" w:hAnsi="Open Sans" w:cs="Open Sans"/>
                <w:color w:val="003399"/>
                <w:sz w:val="18"/>
                <w:szCs w:val="18"/>
              </w:rPr>
              <w:t>)</w:t>
            </w:r>
            <w:r w:rsidR="0085278A">
              <w:rPr>
                <w:rFonts w:ascii="Open Sans" w:hAnsi="Open Sans" w:cs="Open Sans"/>
                <w:color w:val="003399"/>
                <w:sz w:val="18"/>
                <w:szCs w:val="18"/>
              </w:rPr>
              <w:t xml:space="preserve"> : </w:t>
            </w:r>
            <w:r w:rsidR="00856A14">
              <w:rPr>
                <w:rFonts w:ascii="Open Sans" w:hAnsi="Open Sans" w:cs="Open Sans"/>
                <w:color w:val="003399"/>
                <w:sz w:val="18"/>
                <w:szCs w:val="18"/>
              </w:rPr>
              <w:tab/>
            </w:r>
          </w:p>
        </w:tc>
      </w:tr>
      <w:tr w:rsidR="0085278A" w14:paraId="39A96990" w14:textId="77777777" w:rsidTr="0085278A">
        <w:trPr>
          <w:tblCellSpacing w:w="15" w:type="dxa"/>
        </w:trPr>
        <w:tc>
          <w:tcPr>
            <w:tcW w:w="0" w:type="auto"/>
            <w:shd w:val="clear" w:color="auto" w:fill="D9E2F3"/>
            <w:vAlign w:val="center"/>
          </w:tcPr>
          <w:p w14:paraId="1119CE21" w14:textId="77777777" w:rsidR="0085278A" w:rsidRPr="0085278A" w:rsidRDefault="0085278A" w:rsidP="0085278A">
            <w:pPr>
              <w:spacing w:line="337" w:lineRule="atLeast"/>
              <w:jc w:val="right"/>
              <w:rPr>
                <w:rFonts w:ascii="Montserrat" w:hAnsi="Montserrat" w:cs="Calibri"/>
                <w:b/>
                <w:bCs/>
                <w:color w:val="003399"/>
                <w:sz w:val="18"/>
                <w:szCs w:val="18"/>
              </w:rPr>
            </w:pPr>
            <w:r>
              <w:rPr>
                <w:rFonts w:ascii="Montserrat" w:hAnsi="Montserrat" w:cs="Calibri"/>
                <w:b/>
                <w:bCs/>
                <w:color w:val="003399"/>
                <w:sz w:val="18"/>
                <w:szCs w:val="18"/>
              </w:rPr>
              <w:t>Schéma horaire</w:t>
            </w:r>
            <w:r w:rsidRPr="0004639B">
              <w:rPr>
                <w:rFonts w:ascii="Montserrat" w:hAnsi="Montserrat" w:cs="Calibri"/>
                <w:bCs/>
                <w:i/>
                <w:color w:val="003399"/>
                <w:sz w:val="16"/>
                <w:szCs w:val="16"/>
              </w:rPr>
              <w:t xml:space="preserve"> </w:t>
            </w:r>
          </w:p>
        </w:tc>
        <w:tc>
          <w:tcPr>
            <w:tcW w:w="8265" w:type="dxa"/>
            <w:gridSpan w:val="3"/>
            <w:shd w:val="clear" w:color="auto" w:fill="FFFFFF"/>
            <w:vAlign w:val="center"/>
          </w:tcPr>
          <w:p w14:paraId="26057014" w14:textId="77777777" w:rsidR="0085278A" w:rsidRDefault="000970F0" w:rsidP="00A334AC">
            <w:pPr>
              <w:ind w:firstLine="237"/>
              <w:rPr>
                <w:rFonts w:ascii="Verdana" w:hAnsi="Verdana"/>
                <w:color w:val="003399"/>
                <w:sz w:val="16"/>
                <w:szCs w:val="19"/>
              </w:rPr>
            </w:pPr>
            <w:sdt>
              <w:sdtPr>
                <w:rPr>
                  <w:rFonts w:ascii="Open Sans" w:hAnsi="Open Sans" w:cs="Open Sans"/>
                  <w:color w:val="003399"/>
                  <w:sz w:val="18"/>
                  <w:szCs w:val="18"/>
                </w:rPr>
                <w:id w:val="-1184425047"/>
                <w14:checkbox>
                  <w14:checked w14:val="1"/>
                  <w14:checkedState w14:val="2612" w14:font="MS Gothic"/>
                  <w14:uncheckedState w14:val="2610" w14:font="MS Gothic"/>
                </w14:checkbox>
              </w:sdtPr>
              <w:sdtEndPr/>
              <w:sdtContent>
                <w:r w:rsidR="00E72DE8">
                  <w:rPr>
                    <w:rFonts w:ascii="MS Gothic" w:eastAsia="MS Gothic" w:hAnsi="MS Gothic" w:cs="Open Sans" w:hint="eastAsia"/>
                    <w:color w:val="003399"/>
                    <w:sz w:val="18"/>
                    <w:szCs w:val="18"/>
                  </w:rPr>
                  <w:t>☒</w:t>
                </w:r>
              </w:sdtContent>
            </w:sdt>
            <w:r w:rsidR="0085278A">
              <w:rPr>
                <w:rFonts w:ascii="Open Sans" w:hAnsi="Open Sans" w:cs="Open Sans"/>
                <w:color w:val="003399"/>
                <w:sz w:val="18"/>
                <w:szCs w:val="18"/>
              </w:rPr>
              <w:t xml:space="preserve">Jour </w:t>
            </w:r>
            <w:r w:rsidR="0085278A">
              <w:rPr>
                <w:rFonts w:ascii="Open Sans" w:hAnsi="Open Sans" w:cs="Open Sans"/>
                <w:color w:val="003399"/>
                <w:sz w:val="18"/>
                <w:szCs w:val="18"/>
              </w:rPr>
              <w:tab/>
            </w:r>
            <w:sdt>
              <w:sdtPr>
                <w:rPr>
                  <w:rFonts w:ascii="Open Sans" w:hAnsi="Open Sans" w:cs="Open Sans"/>
                  <w:color w:val="003399"/>
                  <w:sz w:val="18"/>
                  <w:szCs w:val="18"/>
                </w:rPr>
                <w:id w:val="-984003569"/>
                <w14:checkbox>
                  <w14:checked w14:val="0"/>
                  <w14:checkedState w14:val="2612" w14:font="MS Gothic"/>
                  <w14:uncheckedState w14:val="2610" w14:font="MS Gothic"/>
                </w14:checkbox>
              </w:sdtPr>
              <w:sdtEndPr/>
              <w:sdtContent>
                <w:r w:rsidR="0085278A">
                  <w:rPr>
                    <w:rFonts w:ascii="MS Gothic" w:eastAsia="MS Gothic" w:hAnsi="MS Gothic" w:cs="Open Sans" w:hint="eastAsia"/>
                    <w:color w:val="003399"/>
                    <w:sz w:val="18"/>
                    <w:szCs w:val="18"/>
                  </w:rPr>
                  <w:t>☐</w:t>
                </w:r>
              </w:sdtContent>
            </w:sdt>
            <w:r w:rsidR="0085278A">
              <w:rPr>
                <w:rFonts w:ascii="Open Sans" w:hAnsi="Open Sans" w:cs="Open Sans"/>
                <w:color w:val="003399"/>
                <w:sz w:val="18"/>
                <w:szCs w:val="18"/>
              </w:rPr>
              <w:t xml:space="preserve">Nuit </w:t>
            </w:r>
          </w:p>
        </w:tc>
      </w:tr>
    </w:tbl>
    <w:p w14:paraId="334378ED" w14:textId="77777777" w:rsidR="00267B54" w:rsidRDefault="00267B54" w:rsidP="002F0A37">
      <w:pPr>
        <w:rPr>
          <w:rFonts w:ascii="Calibri" w:hAnsi="Calibri"/>
          <w:bCs/>
          <w:color w:val="0063AF"/>
          <w:sz w:val="20"/>
          <w:szCs w:val="20"/>
        </w:rPr>
      </w:pPr>
    </w:p>
    <w:p w14:paraId="3E82FE1B" w14:textId="77777777" w:rsidR="00267B54" w:rsidRDefault="00267B54" w:rsidP="002F0A37">
      <w:pPr>
        <w:rPr>
          <w:rFonts w:ascii="Calibri" w:hAnsi="Calibri"/>
          <w:bCs/>
          <w:color w:val="0063AF"/>
          <w:sz w:val="20"/>
          <w:szCs w:val="20"/>
        </w:rPr>
      </w:pPr>
    </w:p>
    <w:p w14:paraId="425B1BC3" w14:textId="77777777" w:rsidR="000A106D" w:rsidRPr="006F4489" w:rsidRDefault="000A106D" w:rsidP="00B60F43">
      <w:pPr>
        <w:shd w:val="clear" w:color="auto" w:fill="0063AF"/>
        <w:rPr>
          <w:rFonts w:ascii="Montserrat" w:hAnsi="Montserrat"/>
          <w:b/>
          <w:bCs/>
          <w:color w:val="FFFFFF"/>
          <w:sz w:val="18"/>
          <w:szCs w:val="18"/>
        </w:rPr>
      </w:pPr>
      <w:r w:rsidRPr="006F4489">
        <w:rPr>
          <w:rFonts w:ascii="Montserrat" w:hAnsi="Montserrat"/>
          <w:b/>
          <w:bCs/>
          <w:color w:val="FFFFFF"/>
          <w:sz w:val="18"/>
          <w:szCs w:val="18"/>
        </w:rPr>
        <w:t>STRUCTURE</w:t>
      </w:r>
    </w:p>
    <w:p w14:paraId="3C44EC65" w14:textId="77777777" w:rsidR="00DD3627" w:rsidRDefault="00DD3627" w:rsidP="00FB3371">
      <w:pPr>
        <w:rPr>
          <w:rFonts w:ascii="Calibri" w:hAnsi="Calibri"/>
          <w:b/>
          <w:bCs/>
          <w:sz w:val="18"/>
          <w:szCs w:val="18"/>
        </w:rPr>
      </w:pPr>
    </w:p>
    <w:p w14:paraId="3B2DAF64" w14:textId="77777777" w:rsidR="00D474A9" w:rsidRPr="006F4489" w:rsidRDefault="00D474A9" w:rsidP="00FB3371">
      <w:pPr>
        <w:rPr>
          <w:rFonts w:ascii="Calibri" w:hAnsi="Calibri"/>
          <w:b/>
          <w:bCs/>
          <w:sz w:val="18"/>
          <w:szCs w:val="18"/>
        </w:rPr>
      </w:pPr>
    </w:p>
    <w:p w14:paraId="62AE5ADB" w14:textId="77777777" w:rsidR="000C1DE7" w:rsidRPr="006F4489" w:rsidRDefault="000C1DE7" w:rsidP="000C1DE7">
      <w:pPr>
        <w:shd w:val="clear" w:color="auto" w:fill="D9E2F3"/>
        <w:rPr>
          <w:rFonts w:ascii="Montserrat" w:hAnsi="Montserrat"/>
          <w:b/>
          <w:bCs/>
          <w:color w:val="003399"/>
          <w:sz w:val="18"/>
          <w:szCs w:val="18"/>
        </w:rPr>
      </w:pPr>
      <w:r w:rsidRPr="006F4489">
        <w:rPr>
          <w:rFonts w:ascii="Montserrat" w:hAnsi="Montserrat"/>
          <w:b/>
          <w:bCs/>
          <w:color w:val="003399"/>
          <w:sz w:val="18"/>
          <w:szCs w:val="18"/>
        </w:rPr>
        <w:t xml:space="preserve">PRÉSENTATION </w:t>
      </w:r>
      <w:r w:rsidRPr="006F4489">
        <w:rPr>
          <w:rFonts w:ascii="Open Sans" w:hAnsi="Open Sans" w:cs="Open Sans"/>
          <w:b/>
          <w:color w:val="003399"/>
          <w:sz w:val="18"/>
          <w:szCs w:val="18"/>
          <w:shd w:val="clear" w:color="auto" w:fill="D9E2F3"/>
        </w:rPr>
        <w:t>DE L’H</w:t>
      </w:r>
      <w:r w:rsidRPr="006F4489">
        <w:rPr>
          <w:rFonts w:ascii="Calibri" w:hAnsi="Calibri" w:cs="Calibri"/>
          <w:b/>
          <w:color w:val="003399"/>
          <w:sz w:val="18"/>
          <w:szCs w:val="18"/>
          <w:shd w:val="clear" w:color="auto" w:fill="D9E2F3"/>
        </w:rPr>
        <w:t>Ô</w:t>
      </w:r>
      <w:r w:rsidR="000B3281">
        <w:rPr>
          <w:rFonts w:ascii="Open Sans" w:hAnsi="Open Sans" w:cs="Open Sans"/>
          <w:b/>
          <w:color w:val="003399"/>
          <w:sz w:val="18"/>
          <w:szCs w:val="18"/>
          <w:shd w:val="clear" w:color="auto" w:fill="D9E2F3"/>
        </w:rPr>
        <w:t>PITAL PAUL-BROUSSE</w:t>
      </w:r>
    </w:p>
    <w:p w14:paraId="55E060FE" w14:textId="77777777" w:rsidR="00E83BB9" w:rsidRDefault="00E83BB9" w:rsidP="00EA46D3">
      <w:pPr>
        <w:pStyle w:val="Default"/>
        <w:jc w:val="both"/>
        <w:rPr>
          <w:rFonts w:ascii="Open Sans" w:hAnsi="Open Sans" w:cs="Open Sans"/>
          <w:color w:val="003399"/>
          <w:sz w:val="18"/>
          <w:szCs w:val="18"/>
        </w:rPr>
      </w:pPr>
    </w:p>
    <w:p w14:paraId="1BF5DD85" w14:textId="77777777" w:rsidR="000B3281" w:rsidRPr="00A96256" w:rsidRDefault="000B3281" w:rsidP="000B3281">
      <w:pPr>
        <w:jc w:val="both"/>
        <w:rPr>
          <w:rFonts w:ascii="Open Sans" w:hAnsi="Open Sans" w:cs="Open Sans"/>
          <w:color w:val="003399"/>
          <w:sz w:val="18"/>
          <w:szCs w:val="18"/>
        </w:rPr>
      </w:pPr>
      <w:r w:rsidRPr="0069531A">
        <w:rPr>
          <w:rFonts w:ascii="Open Sans" w:hAnsi="Open Sans" w:cs="Open Sans"/>
          <w:color w:val="003399"/>
          <w:sz w:val="18"/>
          <w:szCs w:val="18"/>
        </w:rPr>
        <w:t xml:space="preserve">Situé à Villejuif dans le Val-de-Marne, l’hôpital Paul-Brousse AP-HP propose une prise en charge des maladies liées au grand âge, et une offre de soins spécialisée en addictologie, en psychiatrie, en troubles du comportement alimentaire, ainsi qu’en hématologie clinique et en oncologie médicale. Doté d’un plateau technique performant, il assure également une prise en charge médico-chirurgicale des pathologies hépatobiliaires. C’est en effet le </w:t>
      </w:r>
      <w:r w:rsidRPr="00A96256">
        <w:rPr>
          <w:rFonts w:ascii="Open Sans" w:hAnsi="Open Sans" w:cs="Open Sans"/>
          <w:color w:val="003399"/>
          <w:sz w:val="18"/>
          <w:szCs w:val="18"/>
        </w:rPr>
        <w:t xml:space="preserve">premier centre national de transplantation hépatique. Deux unités de soins palliatifs viennent compléter cette offre de soins. </w:t>
      </w:r>
    </w:p>
    <w:p w14:paraId="42400AB6" w14:textId="77777777" w:rsidR="004E4E15" w:rsidRPr="0069531A" w:rsidRDefault="004E4E15" w:rsidP="006D4C0D">
      <w:pPr>
        <w:rPr>
          <w:rFonts w:ascii="Open Sans" w:hAnsi="Open Sans" w:cs="Open Sans"/>
          <w:color w:val="003399"/>
          <w:sz w:val="18"/>
          <w:szCs w:val="18"/>
        </w:rPr>
      </w:pPr>
    </w:p>
    <w:p w14:paraId="2DE7C854" w14:textId="77777777" w:rsidR="00D474A9" w:rsidRPr="006F4489" w:rsidRDefault="00D474A9" w:rsidP="006D4C0D">
      <w:pPr>
        <w:rPr>
          <w:rFonts w:ascii="Calibri" w:hAnsi="Calibri" w:cs="Calibri"/>
          <w:b/>
          <w:bCs/>
          <w:color w:val="0070C0"/>
          <w:sz w:val="18"/>
          <w:szCs w:val="18"/>
          <w:u w:val="single"/>
        </w:rPr>
      </w:pPr>
    </w:p>
    <w:p w14:paraId="2FFCFAAF" w14:textId="77777777" w:rsidR="004E4E15" w:rsidRPr="006F4489" w:rsidRDefault="00C578CC" w:rsidP="0004639B">
      <w:pPr>
        <w:shd w:val="clear" w:color="auto" w:fill="D9E2F3"/>
        <w:rPr>
          <w:rFonts w:ascii="Montserrat" w:hAnsi="Montserrat"/>
          <w:b/>
          <w:bCs/>
          <w:color w:val="003399"/>
          <w:sz w:val="18"/>
          <w:szCs w:val="18"/>
        </w:rPr>
      </w:pPr>
      <w:r w:rsidRPr="006F4489">
        <w:rPr>
          <w:rFonts w:ascii="Montserrat" w:hAnsi="Montserrat"/>
          <w:b/>
          <w:bCs/>
          <w:color w:val="003399"/>
          <w:sz w:val="18"/>
          <w:szCs w:val="18"/>
        </w:rPr>
        <w:t>PRÉ</w:t>
      </w:r>
      <w:r w:rsidR="00D42FAC" w:rsidRPr="006F4489">
        <w:rPr>
          <w:rFonts w:ascii="Montserrat" w:hAnsi="Montserrat"/>
          <w:b/>
          <w:bCs/>
          <w:color w:val="003399"/>
          <w:sz w:val="18"/>
          <w:szCs w:val="18"/>
        </w:rPr>
        <w:t xml:space="preserve">SENTATION DU </w:t>
      </w:r>
      <w:r w:rsidR="0069531A">
        <w:rPr>
          <w:rFonts w:ascii="Montserrat" w:hAnsi="Montserrat"/>
          <w:b/>
          <w:bCs/>
          <w:color w:val="003399"/>
          <w:sz w:val="18"/>
          <w:szCs w:val="18"/>
        </w:rPr>
        <w:t>DÉPARTEMENT MÉ</w:t>
      </w:r>
      <w:r w:rsidR="0038656C">
        <w:rPr>
          <w:rFonts w:ascii="Montserrat" w:hAnsi="Montserrat"/>
          <w:b/>
          <w:bCs/>
          <w:color w:val="003399"/>
          <w:sz w:val="18"/>
          <w:szCs w:val="18"/>
        </w:rPr>
        <w:t>DICO-UNIVERSITAIRE (DMU)</w:t>
      </w:r>
    </w:p>
    <w:p w14:paraId="1729DFF2" w14:textId="77777777" w:rsidR="004E4E15" w:rsidRDefault="004E4E15" w:rsidP="006D4C0D">
      <w:pPr>
        <w:rPr>
          <w:rFonts w:ascii="Calibri" w:hAnsi="Calibri" w:cs="Calibri"/>
          <w:b/>
          <w:bCs/>
          <w:color w:val="003399"/>
          <w:sz w:val="20"/>
          <w:szCs w:val="20"/>
          <w:u w:val="single"/>
        </w:rPr>
      </w:pPr>
    </w:p>
    <w:p w14:paraId="3C810E9F" w14:textId="34E65158" w:rsidR="00073EF3" w:rsidRDefault="00073EF3" w:rsidP="00A22F6A">
      <w:pPr>
        <w:jc w:val="both"/>
        <w:rPr>
          <w:rFonts w:ascii="Open Sans" w:hAnsi="Open Sans" w:cs="Open Sans"/>
          <w:b/>
          <w:bCs/>
          <w:color w:val="003399"/>
          <w:sz w:val="18"/>
          <w:szCs w:val="18"/>
        </w:rPr>
      </w:pPr>
      <w:r>
        <w:rPr>
          <w:rFonts w:ascii="Open Sans" w:hAnsi="Open Sans" w:cs="Open Sans"/>
          <w:b/>
          <w:bCs/>
          <w:color w:val="003399"/>
          <w:sz w:val="18"/>
          <w:szCs w:val="18"/>
        </w:rPr>
        <w:t>Intitulé du DMU N</w:t>
      </w:r>
      <w:r w:rsidR="004E6823">
        <w:rPr>
          <w:rFonts w:ascii="Open Sans" w:hAnsi="Open Sans" w:cs="Open Sans"/>
          <w:b/>
          <w:bCs/>
          <w:color w:val="003399"/>
          <w:sz w:val="18"/>
          <w:szCs w:val="18"/>
        </w:rPr>
        <w:t xml:space="preserve">°15 : Biologie – Génétique </w:t>
      </w:r>
    </w:p>
    <w:p w14:paraId="3E1ABD15" w14:textId="3C2506ED" w:rsidR="00073EF3" w:rsidRDefault="00073EF3" w:rsidP="00A22F6A">
      <w:pPr>
        <w:jc w:val="both"/>
        <w:rPr>
          <w:rFonts w:ascii="Calibri" w:hAnsi="Calibri" w:cs="Calibri"/>
          <w:color w:val="0070C0"/>
          <w:sz w:val="20"/>
          <w:szCs w:val="20"/>
        </w:rPr>
      </w:pPr>
      <w:r>
        <w:rPr>
          <w:rFonts w:ascii="Open Sans" w:hAnsi="Open Sans" w:cs="Open Sans"/>
          <w:color w:val="003399"/>
          <w:sz w:val="18"/>
          <w:szCs w:val="18"/>
        </w:rPr>
        <w:t>Le D</w:t>
      </w:r>
      <w:r w:rsidR="004E6823">
        <w:rPr>
          <w:rFonts w:ascii="Open Sans" w:hAnsi="Open Sans" w:cs="Open Sans"/>
          <w:color w:val="003399"/>
          <w:sz w:val="18"/>
          <w:szCs w:val="18"/>
        </w:rPr>
        <w:t>MU s’étend sur un périmètre de 5</w:t>
      </w:r>
      <w:r>
        <w:rPr>
          <w:rFonts w:ascii="Open Sans" w:hAnsi="Open Sans" w:cs="Open Sans"/>
          <w:color w:val="003399"/>
          <w:sz w:val="18"/>
          <w:szCs w:val="18"/>
        </w:rPr>
        <w:t xml:space="preserve"> sites hospitaliers : Antoine Béclère-Bic</w:t>
      </w:r>
      <w:r w:rsidR="004E6823">
        <w:rPr>
          <w:rFonts w:ascii="Open Sans" w:hAnsi="Open Sans" w:cs="Open Sans"/>
          <w:color w:val="003399"/>
          <w:sz w:val="18"/>
          <w:szCs w:val="18"/>
        </w:rPr>
        <w:t>être-Paul Brousse-Ambroise Paré-</w:t>
      </w:r>
      <w:r>
        <w:rPr>
          <w:rFonts w:ascii="Open Sans" w:hAnsi="Open Sans" w:cs="Open Sans"/>
          <w:color w:val="003399"/>
          <w:sz w:val="18"/>
          <w:szCs w:val="18"/>
        </w:rPr>
        <w:t>Raymond Poincaré.</w:t>
      </w:r>
    </w:p>
    <w:p w14:paraId="22D4A7DF" w14:textId="77777777" w:rsidR="00073EF3" w:rsidRDefault="00073EF3" w:rsidP="00A22F6A">
      <w:pPr>
        <w:jc w:val="both"/>
        <w:rPr>
          <w:rFonts w:ascii="Open Sans" w:hAnsi="Open Sans" w:cs="Open Sans"/>
          <w:color w:val="003399"/>
          <w:sz w:val="18"/>
          <w:szCs w:val="18"/>
        </w:rPr>
      </w:pPr>
    </w:p>
    <w:p w14:paraId="5338D64D" w14:textId="77777777" w:rsidR="00073EF3" w:rsidRDefault="00073EF3" w:rsidP="00A22F6A">
      <w:pPr>
        <w:jc w:val="both"/>
        <w:rPr>
          <w:rFonts w:ascii="Open Sans" w:hAnsi="Open Sans" w:cs="Open Sans"/>
          <w:color w:val="003399"/>
          <w:sz w:val="18"/>
          <w:szCs w:val="18"/>
        </w:rPr>
      </w:pPr>
      <w:r>
        <w:rPr>
          <w:rFonts w:ascii="Open Sans" w:hAnsi="Open Sans" w:cs="Open Sans"/>
          <w:b/>
          <w:bCs/>
          <w:color w:val="003399"/>
          <w:sz w:val="18"/>
          <w:szCs w:val="18"/>
        </w:rPr>
        <w:t>Activités du DMU</w:t>
      </w:r>
      <w:r>
        <w:rPr>
          <w:rFonts w:ascii="Open Sans" w:hAnsi="Open Sans" w:cs="Open Sans"/>
          <w:color w:val="003399"/>
          <w:sz w:val="18"/>
          <w:szCs w:val="18"/>
        </w:rPr>
        <w:t xml:space="preserve"> : </w:t>
      </w:r>
    </w:p>
    <w:p w14:paraId="46821BF8" w14:textId="5DC7C53F" w:rsidR="00073EF3" w:rsidRDefault="004E6823" w:rsidP="00A22F6A">
      <w:pPr>
        <w:jc w:val="both"/>
        <w:rPr>
          <w:rFonts w:ascii="Open Sans" w:hAnsi="Open Sans" w:cs="Open Sans"/>
          <w:color w:val="003399"/>
          <w:sz w:val="18"/>
          <w:szCs w:val="18"/>
        </w:rPr>
      </w:pPr>
      <w:r>
        <w:rPr>
          <w:rFonts w:ascii="Open Sans" w:hAnsi="Open Sans" w:cs="Open Sans"/>
          <w:color w:val="003399"/>
          <w:sz w:val="18"/>
          <w:szCs w:val="18"/>
        </w:rPr>
        <w:t xml:space="preserve">Le DMU Biologie Génétique </w:t>
      </w:r>
      <w:r w:rsidR="00073EF3">
        <w:rPr>
          <w:rFonts w:ascii="Open Sans" w:hAnsi="Open Sans" w:cs="Open Sans"/>
          <w:color w:val="003399"/>
          <w:sz w:val="18"/>
          <w:szCs w:val="18"/>
        </w:rPr>
        <w:t>couvre les activités : Biologie usuelle, Biologie spécialisée, la génétique somati</w:t>
      </w:r>
      <w:r>
        <w:rPr>
          <w:rFonts w:ascii="Open Sans" w:hAnsi="Open Sans" w:cs="Open Sans"/>
          <w:color w:val="003399"/>
          <w:sz w:val="18"/>
          <w:szCs w:val="18"/>
        </w:rPr>
        <w:t>que et constitutionnelle.</w:t>
      </w:r>
    </w:p>
    <w:p w14:paraId="0877C453" w14:textId="155ADFC6" w:rsidR="00E83BB9" w:rsidRDefault="00073EF3" w:rsidP="00A22F6A">
      <w:pPr>
        <w:jc w:val="both"/>
        <w:rPr>
          <w:rFonts w:ascii="Open Sans" w:hAnsi="Open Sans" w:cs="Open Sans"/>
          <w:bCs/>
          <w:color w:val="003399"/>
          <w:sz w:val="18"/>
          <w:szCs w:val="18"/>
        </w:rPr>
      </w:pPr>
      <w:r>
        <w:rPr>
          <w:rFonts w:ascii="Open Sans" w:hAnsi="Open Sans" w:cs="Open Sans"/>
          <w:color w:val="003399"/>
          <w:sz w:val="18"/>
          <w:szCs w:val="18"/>
        </w:rPr>
        <w:t>La Biologie médicale est inscrite dans le parcours de soins, afin de répondre au diagnostic, suivi, aides à la décision thérapeutique, pour les patients. Le DMU 15 a un fort potentiel d’innovations biotechnologiques, plates-formes de haute technologie. Le Personnel Médical est impliqué dans des unités de Recherche m</w:t>
      </w:r>
      <w:r w:rsidR="00A96256">
        <w:rPr>
          <w:rFonts w:ascii="Open Sans" w:hAnsi="Open Sans" w:cs="Open Sans"/>
          <w:color w:val="003399"/>
          <w:sz w:val="18"/>
          <w:szCs w:val="18"/>
        </w:rPr>
        <w:t xml:space="preserve">ixte INSERM/CNRS/CEA, DHU, RHU </w:t>
      </w:r>
      <w:r>
        <w:rPr>
          <w:rFonts w:ascii="Open Sans" w:hAnsi="Open Sans" w:cs="Open Sans"/>
          <w:color w:val="003399"/>
          <w:sz w:val="18"/>
          <w:szCs w:val="18"/>
        </w:rPr>
        <w:t>et dans l’enseignement (3 Facultés).</w:t>
      </w:r>
    </w:p>
    <w:p w14:paraId="75B365B6" w14:textId="77777777" w:rsidR="00E83BB9" w:rsidRDefault="00E83BB9" w:rsidP="006D4C0D">
      <w:pPr>
        <w:rPr>
          <w:rFonts w:ascii="Open Sans" w:hAnsi="Open Sans" w:cs="Open Sans"/>
          <w:bCs/>
          <w:color w:val="003399"/>
          <w:sz w:val="18"/>
          <w:szCs w:val="18"/>
        </w:rPr>
      </w:pPr>
    </w:p>
    <w:p w14:paraId="7E51F4D8" w14:textId="77777777" w:rsidR="00373C63" w:rsidRPr="00191EB2" w:rsidRDefault="00373C63" w:rsidP="006D4C0D">
      <w:pPr>
        <w:rPr>
          <w:rFonts w:ascii="Open Sans" w:hAnsi="Open Sans" w:cs="Open Sans"/>
          <w:bCs/>
          <w:color w:val="003399"/>
          <w:sz w:val="18"/>
          <w:szCs w:val="18"/>
        </w:rPr>
      </w:pPr>
    </w:p>
    <w:p w14:paraId="292AFABB" w14:textId="77777777" w:rsidR="000B3281" w:rsidRPr="00191EB2" w:rsidRDefault="000B3281" w:rsidP="00FB3371">
      <w:pPr>
        <w:rPr>
          <w:rFonts w:ascii="Open Sans" w:hAnsi="Open Sans" w:cs="Open Sans"/>
          <w:bCs/>
          <w:color w:val="003399"/>
          <w:sz w:val="18"/>
          <w:szCs w:val="18"/>
        </w:rPr>
      </w:pPr>
    </w:p>
    <w:p w14:paraId="70E19FF0" w14:textId="77777777" w:rsidR="000A106D" w:rsidRPr="006F4489" w:rsidRDefault="00C578CC" w:rsidP="0004639B">
      <w:pPr>
        <w:shd w:val="clear" w:color="auto" w:fill="D9E2F3"/>
        <w:rPr>
          <w:rFonts w:ascii="Montserrat" w:hAnsi="Montserrat"/>
          <w:b/>
          <w:bCs/>
          <w:color w:val="003399"/>
          <w:sz w:val="18"/>
          <w:szCs w:val="18"/>
        </w:rPr>
      </w:pPr>
      <w:r w:rsidRPr="006F4489">
        <w:rPr>
          <w:rFonts w:ascii="Montserrat" w:hAnsi="Montserrat"/>
          <w:b/>
          <w:bCs/>
          <w:color w:val="003399"/>
          <w:sz w:val="18"/>
          <w:szCs w:val="18"/>
        </w:rPr>
        <w:t>PRÉ</w:t>
      </w:r>
      <w:r w:rsidR="00D93CD9" w:rsidRPr="006F4489">
        <w:rPr>
          <w:rFonts w:ascii="Montserrat" w:hAnsi="Montserrat"/>
          <w:b/>
          <w:bCs/>
          <w:color w:val="003399"/>
          <w:sz w:val="18"/>
          <w:szCs w:val="18"/>
        </w:rPr>
        <w:t>SENTATION DU SERVICE</w:t>
      </w:r>
    </w:p>
    <w:p w14:paraId="1AC1A962" w14:textId="3CD8155E" w:rsidR="0001529B" w:rsidRPr="00F25C36" w:rsidRDefault="0001529B" w:rsidP="00E72DE8">
      <w:pPr>
        <w:jc w:val="both"/>
        <w:rPr>
          <w:rFonts w:ascii="Open Sans" w:hAnsi="Open Sans" w:cs="Open Sans"/>
          <w:bCs/>
          <w:color w:val="003399"/>
          <w:sz w:val="18"/>
          <w:szCs w:val="18"/>
        </w:rPr>
      </w:pPr>
      <w:r w:rsidRPr="00A92975">
        <w:rPr>
          <w:rFonts w:ascii="Open Sans" w:hAnsi="Open Sans" w:cs="Open Sans"/>
          <w:bCs/>
          <w:color w:val="003399"/>
          <w:sz w:val="18"/>
          <w:szCs w:val="18"/>
        </w:rPr>
        <w:lastRenderedPageBreak/>
        <w:t xml:space="preserve">La mission générale </w:t>
      </w:r>
      <w:r w:rsidRPr="00F25C36">
        <w:rPr>
          <w:rFonts w:ascii="Open Sans" w:hAnsi="Open Sans" w:cs="Open Sans"/>
          <w:bCs/>
          <w:color w:val="003399"/>
          <w:sz w:val="18"/>
          <w:szCs w:val="18"/>
        </w:rPr>
        <w:t>de l’Unité Fonctionnelle de génomique somatique et cytogénétique des cancers du service d’Hématologie Biologique situé à Paul Brousse es</w:t>
      </w:r>
      <w:r w:rsidR="00A96256">
        <w:rPr>
          <w:rFonts w:ascii="Open Sans" w:hAnsi="Open Sans" w:cs="Open Sans"/>
          <w:bCs/>
          <w:color w:val="003399"/>
          <w:sz w:val="18"/>
          <w:szCs w:val="18"/>
        </w:rPr>
        <w:t xml:space="preserve">t de contribuer au diagnostic </w:t>
      </w:r>
      <w:r w:rsidRPr="00F25C36">
        <w:rPr>
          <w:rFonts w:ascii="Open Sans" w:hAnsi="Open Sans" w:cs="Open Sans"/>
          <w:bCs/>
          <w:color w:val="003399"/>
          <w:sz w:val="18"/>
          <w:szCs w:val="18"/>
        </w:rPr>
        <w:t>moléculaire et cytogénétique personnalisées des hémopathies malignes myéloïdes et lymphoïdes</w:t>
      </w:r>
      <w:r w:rsidR="00A96256">
        <w:rPr>
          <w:rFonts w:ascii="Open Sans" w:hAnsi="Open Sans" w:cs="Open Sans"/>
          <w:bCs/>
          <w:color w:val="003399"/>
          <w:sz w:val="18"/>
          <w:szCs w:val="18"/>
        </w:rPr>
        <w:t xml:space="preserve"> des thérapies ciblées</w:t>
      </w:r>
      <w:r w:rsidRPr="00F25C36">
        <w:rPr>
          <w:rFonts w:ascii="Open Sans" w:hAnsi="Open Sans" w:cs="Open Sans"/>
          <w:bCs/>
          <w:color w:val="003399"/>
          <w:sz w:val="18"/>
          <w:szCs w:val="18"/>
        </w:rPr>
        <w:t xml:space="preserve">. L’unité du service est labellisée par </w:t>
      </w:r>
      <w:proofErr w:type="spellStart"/>
      <w:r w:rsidRPr="00F25C36">
        <w:rPr>
          <w:rFonts w:ascii="Open Sans" w:hAnsi="Open Sans" w:cs="Open Sans"/>
          <w:bCs/>
          <w:color w:val="003399"/>
          <w:sz w:val="18"/>
          <w:szCs w:val="18"/>
        </w:rPr>
        <w:t>l’INCa</w:t>
      </w:r>
      <w:proofErr w:type="spellEnd"/>
      <w:r w:rsidRPr="00F25C36">
        <w:rPr>
          <w:rFonts w:ascii="Open Sans" w:hAnsi="Open Sans" w:cs="Open Sans"/>
          <w:bCs/>
          <w:color w:val="003399"/>
          <w:sz w:val="18"/>
          <w:szCs w:val="18"/>
        </w:rPr>
        <w:t xml:space="preserve"> pour le développement du NGS (séquençage haut débit) et de toutes les techniques </w:t>
      </w:r>
      <w:proofErr w:type="spellStart"/>
      <w:r w:rsidRPr="00F25C36">
        <w:rPr>
          <w:rFonts w:ascii="Open Sans" w:hAnsi="Open Sans" w:cs="Open Sans"/>
          <w:bCs/>
          <w:color w:val="003399"/>
          <w:sz w:val="18"/>
          <w:szCs w:val="18"/>
        </w:rPr>
        <w:t>cyto-génomique</w:t>
      </w:r>
      <w:proofErr w:type="spellEnd"/>
      <w:r w:rsidRPr="00F25C36">
        <w:rPr>
          <w:rFonts w:ascii="Open Sans" w:hAnsi="Open Sans" w:cs="Open Sans"/>
          <w:bCs/>
          <w:color w:val="003399"/>
          <w:sz w:val="18"/>
          <w:szCs w:val="18"/>
        </w:rPr>
        <w:t xml:space="preserve"> innovantes pour la prise en charge des patients sur le territoire Paris-Sud de l’Ile-de-France. </w:t>
      </w:r>
    </w:p>
    <w:p w14:paraId="128BDD5C" w14:textId="77777777" w:rsidR="00E72DE8" w:rsidRPr="00A92975" w:rsidRDefault="0001529B" w:rsidP="00E72DE8">
      <w:pPr>
        <w:jc w:val="both"/>
        <w:rPr>
          <w:rFonts w:ascii="Open Sans" w:hAnsi="Open Sans" w:cs="Open Sans"/>
          <w:bCs/>
          <w:color w:val="003399"/>
          <w:sz w:val="18"/>
          <w:szCs w:val="18"/>
        </w:rPr>
      </w:pPr>
      <w:r w:rsidRPr="00F25C36">
        <w:rPr>
          <w:rFonts w:ascii="Open Sans" w:hAnsi="Open Sans" w:cs="Open Sans"/>
          <w:bCs/>
          <w:color w:val="003399"/>
          <w:sz w:val="18"/>
          <w:szCs w:val="18"/>
        </w:rPr>
        <w:t>L</w:t>
      </w:r>
      <w:r w:rsidR="00B65F6C" w:rsidRPr="00F25C36">
        <w:rPr>
          <w:rFonts w:ascii="Open Sans" w:hAnsi="Open Sans" w:cs="Open Sans"/>
          <w:bCs/>
          <w:color w:val="003399"/>
          <w:sz w:val="18"/>
          <w:szCs w:val="18"/>
        </w:rPr>
        <w:t>es activités d’</w:t>
      </w:r>
      <w:proofErr w:type="spellStart"/>
      <w:r w:rsidR="00B65F6C" w:rsidRPr="00F25C36">
        <w:rPr>
          <w:rFonts w:ascii="Open Sans" w:hAnsi="Open Sans" w:cs="Open Sans"/>
          <w:bCs/>
          <w:color w:val="003399"/>
          <w:sz w:val="18"/>
          <w:szCs w:val="18"/>
        </w:rPr>
        <w:t>onco-hématologie</w:t>
      </w:r>
      <w:proofErr w:type="spellEnd"/>
      <w:r w:rsidR="00B65F6C" w:rsidRPr="00F25C36">
        <w:rPr>
          <w:rFonts w:ascii="Open Sans" w:hAnsi="Open Sans" w:cs="Open Sans"/>
          <w:bCs/>
          <w:color w:val="003399"/>
          <w:sz w:val="18"/>
          <w:szCs w:val="18"/>
        </w:rPr>
        <w:t xml:space="preserve"> </w:t>
      </w:r>
      <w:r w:rsidRPr="00F25C36">
        <w:rPr>
          <w:rFonts w:ascii="Open Sans" w:hAnsi="Open Sans" w:cs="Open Sans"/>
          <w:bCs/>
          <w:color w:val="003399"/>
          <w:sz w:val="18"/>
          <w:szCs w:val="18"/>
        </w:rPr>
        <w:t xml:space="preserve">développées </w:t>
      </w:r>
      <w:r w:rsidR="00B65F6C" w:rsidRPr="00F25C36">
        <w:rPr>
          <w:rFonts w:ascii="Open Sans" w:hAnsi="Open Sans" w:cs="Open Sans"/>
          <w:bCs/>
          <w:color w:val="003399"/>
          <w:sz w:val="18"/>
          <w:szCs w:val="18"/>
        </w:rPr>
        <w:t xml:space="preserve">pour le soin </w:t>
      </w:r>
      <w:r w:rsidRPr="00F25C36">
        <w:rPr>
          <w:rFonts w:ascii="Open Sans" w:hAnsi="Open Sans" w:cs="Open Sans"/>
          <w:bCs/>
          <w:color w:val="003399"/>
          <w:sz w:val="18"/>
          <w:szCs w:val="18"/>
        </w:rPr>
        <w:t>s’enrichissent par les activités de</w:t>
      </w:r>
      <w:r w:rsidR="00B65F6C" w:rsidRPr="00F25C36">
        <w:rPr>
          <w:rFonts w:ascii="Open Sans" w:hAnsi="Open Sans" w:cs="Open Sans"/>
          <w:bCs/>
          <w:color w:val="003399"/>
          <w:sz w:val="18"/>
          <w:szCs w:val="18"/>
        </w:rPr>
        <w:t xml:space="preserve"> recherche clinique </w:t>
      </w:r>
      <w:r w:rsidRPr="00F25C36">
        <w:rPr>
          <w:rFonts w:ascii="Open Sans" w:hAnsi="Open Sans" w:cs="Open Sans"/>
          <w:bCs/>
          <w:color w:val="003399"/>
          <w:sz w:val="18"/>
          <w:szCs w:val="18"/>
        </w:rPr>
        <w:t xml:space="preserve">d’analyse génomique des cancers en vue d’immunothérapies </w:t>
      </w:r>
      <w:r w:rsidR="00B65F6C" w:rsidRPr="00F25C36">
        <w:rPr>
          <w:rFonts w:ascii="Open Sans" w:hAnsi="Open Sans" w:cs="Open Sans"/>
          <w:bCs/>
          <w:color w:val="003399"/>
          <w:sz w:val="18"/>
          <w:szCs w:val="18"/>
        </w:rPr>
        <w:t>en lien les unités du site, et l’unité INSERM U1310/</w:t>
      </w:r>
      <w:proofErr w:type="spellStart"/>
      <w:r w:rsidR="00B65F6C" w:rsidRPr="00F25C36">
        <w:rPr>
          <w:rFonts w:ascii="Open Sans" w:hAnsi="Open Sans" w:cs="Open Sans"/>
          <w:bCs/>
          <w:color w:val="003399"/>
          <w:sz w:val="18"/>
          <w:szCs w:val="18"/>
        </w:rPr>
        <w:t>Cithera</w:t>
      </w:r>
      <w:proofErr w:type="spellEnd"/>
      <w:r w:rsidR="00B65F6C" w:rsidRPr="00F25C36">
        <w:rPr>
          <w:rFonts w:ascii="Open Sans" w:hAnsi="Open Sans" w:cs="Open Sans"/>
          <w:bCs/>
          <w:color w:val="003399"/>
          <w:sz w:val="18"/>
          <w:szCs w:val="18"/>
        </w:rPr>
        <w:t xml:space="preserve"> </w:t>
      </w:r>
      <w:r w:rsidRPr="00F25C36">
        <w:rPr>
          <w:rFonts w:ascii="Open Sans" w:hAnsi="Open Sans" w:cs="Open Sans"/>
          <w:bCs/>
          <w:color w:val="003399"/>
          <w:sz w:val="18"/>
          <w:szCs w:val="18"/>
        </w:rPr>
        <w:t>pour l’étude de l’</w:t>
      </w:r>
      <w:r w:rsidR="00B65F6C" w:rsidRPr="00F25C36">
        <w:rPr>
          <w:rFonts w:ascii="Open Sans" w:hAnsi="Open Sans" w:cs="Open Sans"/>
          <w:bCs/>
          <w:color w:val="003399"/>
          <w:sz w:val="18"/>
          <w:szCs w:val="18"/>
        </w:rPr>
        <w:t>intégrité cytogénétique et moléculaire des cellules souches à visée thérapeutique</w:t>
      </w:r>
      <w:r w:rsidRPr="00F25C36">
        <w:rPr>
          <w:rFonts w:ascii="Open Sans" w:hAnsi="Open Sans" w:cs="Open Sans"/>
          <w:bCs/>
          <w:color w:val="003399"/>
          <w:sz w:val="18"/>
          <w:szCs w:val="18"/>
        </w:rPr>
        <w:t>.</w:t>
      </w:r>
      <w:r w:rsidR="00B65F6C">
        <w:rPr>
          <w:rFonts w:ascii="Open Sans" w:hAnsi="Open Sans" w:cs="Open Sans"/>
          <w:bCs/>
          <w:color w:val="003399"/>
          <w:sz w:val="18"/>
          <w:szCs w:val="18"/>
        </w:rPr>
        <w:t xml:space="preserve"> </w:t>
      </w:r>
    </w:p>
    <w:p w14:paraId="1AB7D436" w14:textId="77777777" w:rsidR="00E72DE8" w:rsidRDefault="00E72DE8" w:rsidP="00724185">
      <w:pPr>
        <w:jc w:val="both"/>
        <w:rPr>
          <w:rFonts w:ascii="Open Sans" w:hAnsi="Open Sans" w:cs="Open Sans"/>
          <w:b/>
          <w:bCs/>
          <w:color w:val="003399"/>
          <w:sz w:val="18"/>
          <w:szCs w:val="18"/>
        </w:rPr>
      </w:pPr>
    </w:p>
    <w:p w14:paraId="1954E187" w14:textId="77777777" w:rsidR="009655BA" w:rsidRDefault="009655BA" w:rsidP="00724185">
      <w:pPr>
        <w:jc w:val="both"/>
        <w:rPr>
          <w:rFonts w:ascii="Open Sans" w:hAnsi="Open Sans" w:cs="Open Sans"/>
          <w:bCs/>
          <w:color w:val="003399"/>
          <w:sz w:val="18"/>
          <w:szCs w:val="18"/>
        </w:rPr>
      </w:pPr>
      <w:r w:rsidRPr="00191EB2">
        <w:rPr>
          <w:rFonts w:ascii="Open Sans" w:hAnsi="Open Sans" w:cs="Open Sans"/>
          <w:b/>
          <w:bCs/>
          <w:color w:val="003399"/>
          <w:sz w:val="18"/>
          <w:szCs w:val="18"/>
        </w:rPr>
        <w:t>Composition de l’équipe :</w:t>
      </w:r>
      <w:r w:rsidRPr="00191EB2">
        <w:rPr>
          <w:rFonts w:ascii="Open Sans" w:hAnsi="Open Sans" w:cs="Open Sans"/>
          <w:bCs/>
          <w:color w:val="003399"/>
          <w:sz w:val="18"/>
          <w:szCs w:val="18"/>
        </w:rPr>
        <w:t xml:space="preserve"> </w:t>
      </w:r>
    </w:p>
    <w:p w14:paraId="685CBD93" w14:textId="77777777" w:rsidR="002E260D" w:rsidRPr="00191EB2" w:rsidRDefault="002E260D" w:rsidP="00724185">
      <w:pPr>
        <w:jc w:val="both"/>
        <w:rPr>
          <w:rFonts w:ascii="Open Sans" w:hAnsi="Open Sans" w:cs="Open Sans"/>
          <w:color w:val="003399"/>
          <w:sz w:val="18"/>
          <w:szCs w:val="18"/>
        </w:rPr>
      </w:pPr>
    </w:p>
    <w:p w14:paraId="1661D310" w14:textId="77777777" w:rsidR="00022A32" w:rsidRDefault="00E72DE8" w:rsidP="00022A32">
      <w:pPr>
        <w:numPr>
          <w:ilvl w:val="0"/>
          <w:numId w:val="2"/>
        </w:numPr>
        <w:rPr>
          <w:rFonts w:ascii="Open Sans" w:hAnsi="Open Sans" w:cs="Open Sans"/>
          <w:color w:val="003399"/>
          <w:sz w:val="18"/>
          <w:szCs w:val="18"/>
        </w:rPr>
      </w:pPr>
      <w:r w:rsidRPr="00E72DE8">
        <w:rPr>
          <w:rFonts w:ascii="Open Sans" w:hAnsi="Open Sans" w:cs="Open Sans"/>
          <w:color w:val="003399"/>
          <w:sz w:val="18"/>
          <w:szCs w:val="18"/>
        </w:rPr>
        <w:t>Equipe médicale de l’unité</w:t>
      </w:r>
      <w:r w:rsidR="00A96256">
        <w:rPr>
          <w:rFonts w:ascii="Open Sans" w:hAnsi="Open Sans" w:cs="Open Sans"/>
          <w:color w:val="003399"/>
          <w:sz w:val="18"/>
          <w:szCs w:val="18"/>
        </w:rPr>
        <w:t xml:space="preserve"> fonctionnelle de génomique somatique et cytogénomique des cancers au sein du service d’hématologie Bicêtre / Paul Brousse</w:t>
      </w:r>
      <w:r w:rsidR="00022A32">
        <w:rPr>
          <w:rFonts w:ascii="Open Sans" w:hAnsi="Open Sans" w:cs="Open Sans"/>
          <w:color w:val="003399"/>
          <w:sz w:val="18"/>
          <w:szCs w:val="18"/>
        </w:rPr>
        <w:t> :</w:t>
      </w:r>
    </w:p>
    <w:p w14:paraId="697D3EE9" w14:textId="77777777" w:rsidR="00022A32" w:rsidRDefault="00A96256" w:rsidP="00022A32">
      <w:pPr>
        <w:numPr>
          <w:ilvl w:val="1"/>
          <w:numId w:val="2"/>
        </w:numPr>
        <w:rPr>
          <w:rFonts w:ascii="Open Sans" w:hAnsi="Open Sans" w:cs="Open Sans"/>
          <w:color w:val="003399"/>
          <w:sz w:val="18"/>
          <w:szCs w:val="18"/>
        </w:rPr>
      </w:pPr>
      <w:r w:rsidRPr="00022A32">
        <w:rPr>
          <w:rFonts w:ascii="Open Sans" w:hAnsi="Open Sans" w:cs="Open Sans"/>
          <w:color w:val="003399"/>
          <w:sz w:val="18"/>
          <w:szCs w:val="18"/>
        </w:rPr>
        <w:t>2</w:t>
      </w:r>
      <w:r w:rsidR="00E72DE8" w:rsidRPr="00022A32">
        <w:rPr>
          <w:rFonts w:ascii="Open Sans" w:hAnsi="Open Sans" w:cs="Open Sans"/>
          <w:color w:val="003399"/>
          <w:sz w:val="18"/>
          <w:szCs w:val="18"/>
        </w:rPr>
        <w:t xml:space="preserve"> PU-PH</w:t>
      </w:r>
      <w:r w:rsidR="00A1485D" w:rsidRPr="00022A32">
        <w:rPr>
          <w:rFonts w:ascii="Open Sans" w:hAnsi="Open Sans" w:cs="Open Sans"/>
          <w:color w:val="003399"/>
          <w:sz w:val="18"/>
          <w:szCs w:val="18"/>
        </w:rPr>
        <w:t>,</w:t>
      </w:r>
    </w:p>
    <w:p w14:paraId="20F7AE57" w14:textId="77777777" w:rsidR="00022A32" w:rsidRDefault="00E72DE8" w:rsidP="00022A32">
      <w:pPr>
        <w:numPr>
          <w:ilvl w:val="1"/>
          <w:numId w:val="2"/>
        </w:numPr>
        <w:rPr>
          <w:rFonts w:ascii="Open Sans" w:hAnsi="Open Sans" w:cs="Open Sans"/>
          <w:color w:val="003399"/>
          <w:sz w:val="18"/>
          <w:szCs w:val="18"/>
        </w:rPr>
      </w:pPr>
      <w:r w:rsidRPr="00022A32">
        <w:rPr>
          <w:rFonts w:ascii="Open Sans" w:hAnsi="Open Sans" w:cs="Open Sans"/>
          <w:color w:val="003399"/>
          <w:sz w:val="18"/>
          <w:szCs w:val="18"/>
        </w:rPr>
        <w:t xml:space="preserve">1 PH, </w:t>
      </w:r>
    </w:p>
    <w:p w14:paraId="12BD18F4" w14:textId="04E359C6" w:rsidR="00E72DE8" w:rsidRPr="00022A32" w:rsidRDefault="00E72DE8" w:rsidP="00022A32">
      <w:pPr>
        <w:numPr>
          <w:ilvl w:val="1"/>
          <w:numId w:val="2"/>
        </w:numPr>
        <w:rPr>
          <w:rFonts w:ascii="Open Sans" w:hAnsi="Open Sans" w:cs="Open Sans"/>
          <w:color w:val="003399"/>
          <w:sz w:val="18"/>
          <w:szCs w:val="18"/>
        </w:rPr>
      </w:pPr>
      <w:r w:rsidRPr="00022A32">
        <w:rPr>
          <w:rFonts w:ascii="Open Sans" w:hAnsi="Open Sans" w:cs="Open Sans"/>
          <w:color w:val="003399"/>
          <w:sz w:val="18"/>
          <w:szCs w:val="18"/>
        </w:rPr>
        <w:t xml:space="preserve">1 </w:t>
      </w:r>
      <w:r w:rsidR="00C53DF1" w:rsidRPr="00022A32">
        <w:rPr>
          <w:rFonts w:ascii="Open Sans" w:hAnsi="Open Sans" w:cs="Open Sans"/>
          <w:color w:val="003399"/>
          <w:sz w:val="18"/>
          <w:szCs w:val="18"/>
        </w:rPr>
        <w:t xml:space="preserve">AHU </w:t>
      </w:r>
    </w:p>
    <w:p w14:paraId="381B78F3" w14:textId="77777777" w:rsidR="00022A32" w:rsidRDefault="00E72DE8" w:rsidP="00022A32">
      <w:pPr>
        <w:numPr>
          <w:ilvl w:val="0"/>
          <w:numId w:val="2"/>
        </w:numPr>
        <w:rPr>
          <w:rFonts w:ascii="Open Sans" w:hAnsi="Open Sans" w:cs="Open Sans"/>
          <w:color w:val="003399"/>
          <w:sz w:val="18"/>
          <w:szCs w:val="18"/>
        </w:rPr>
      </w:pPr>
      <w:r w:rsidRPr="00E72DE8">
        <w:rPr>
          <w:rFonts w:ascii="Open Sans" w:hAnsi="Open Sans" w:cs="Open Sans"/>
          <w:color w:val="003399"/>
          <w:sz w:val="18"/>
          <w:szCs w:val="18"/>
        </w:rPr>
        <w:t xml:space="preserve">Equipe paramédicale : </w:t>
      </w:r>
    </w:p>
    <w:p w14:paraId="289A23AF" w14:textId="77777777" w:rsidR="00022A32" w:rsidRDefault="00E72DE8" w:rsidP="00022A32">
      <w:pPr>
        <w:numPr>
          <w:ilvl w:val="1"/>
          <w:numId w:val="2"/>
        </w:numPr>
        <w:rPr>
          <w:rFonts w:ascii="Open Sans" w:hAnsi="Open Sans" w:cs="Open Sans"/>
          <w:color w:val="003399"/>
          <w:sz w:val="18"/>
          <w:szCs w:val="18"/>
        </w:rPr>
      </w:pPr>
      <w:r w:rsidRPr="00022A32">
        <w:rPr>
          <w:rFonts w:ascii="Open Sans" w:hAnsi="Open Sans" w:cs="Open Sans"/>
          <w:color w:val="003399"/>
          <w:sz w:val="18"/>
          <w:szCs w:val="18"/>
        </w:rPr>
        <w:t xml:space="preserve">1 cadre de Santé, </w:t>
      </w:r>
    </w:p>
    <w:p w14:paraId="0E64BD0A" w14:textId="77777777" w:rsidR="00022A32" w:rsidRDefault="00C53DF1" w:rsidP="00022A32">
      <w:pPr>
        <w:numPr>
          <w:ilvl w:val="1"/>
          <w:numId w:val="2"/>
        </w:numPr>
        <w:rPr>
          <w:rFonts w:ascii="Open Sans" w:hAnsi="Open Sans" w:cs="Open Sans"/>
          <w:color w:val="003399"/>
          <w:sz w:val="18"/>
          <w:szCs w:val="18"/>
        </w:rPr>
      </w:pPr>
      <w:r w:rsidRPr="00022A32">
        <w:rPr>
          <w:rFonts w:ascii="Open Sans" w:hAnsi="Open Sans" w:cs="Open Sans"/>
          <w:color w:val="003399"/>
          <w:sz w:val="18"/>
          <w:szCs w:val="18"/>
        </w:rPr>
        <w:t xml:space="preserve">1 Ingénieur </w:t>
      </w:r>
      <w:r w:rsidR="00F25C36" w:rsidRPr="00022A32">
        <w:rPr>
          <w:rFonts w:ascii="Open Sans" w:hAnsi="Open Sans" w:cs="Open Sans"/>
          <w:color w:val="003399"/>
          <w:sz w:val="18"/>
          <w:szCs w:val="18"/>
        </w:rPr>
        <w:t>hospitalier</w:t>
      </w:r>
      <w:r w:rsidRPr="00022A32">
        <w:rPr>
          <w:rFonts w:ascii="Open Sans" w:hAnsi="Open Sans" w:cs="Open Sans"/>
          <w:color w:val="003399"/>
          <w:sz w:val="18"/>
          <w:szCs w:val="18"/>
        </w:rPr>
        <w:t xml:space="preserve">, </w:t>
      </w:r>
    </w:p>
    <w:p w14:paraId="3B7D2333" w14:textId="77777777" w:rsidR="00022A32" w:rsidRDefault="00E72DE8" w:rsidP="00022A32">
      <w:pPr>
        <w:numPr>
          <w:ilvl w:val="1"/>
          <w:numId w:val="2"/>
        </w:numPr>
        <w:rPr>
          <w:rFonts w:ascii="Open Sans" w:hAnsi="Open Sans" w:cs="Open Sans"/>
          <w:color w:val="003399"/>
          <w:sz w:val="18"/>
          <w:szCs w:val="18"/>
        </w:rPr>
      </w:pPr>
      <w:r w:rsidRPr="00022A32">
        <w:rPr>
          <w:rFonts w:ascii="Open Sans" w:hAnsi="Open Sans" w:cs="Open Sans"/>
          <w:color w:val="003399"/>
          <w:sz w:val="18"/>
          <w:szCs w:val="18"/>
        </w:rPr>
        <w:t>4 techn</w:t>
      </w:r>
      <w:r w:rsidR="00022A32">
        <w:rPr>
          <w:rFonts w:ascii="Open Sans" w:hAnsi="Open Sans" w:cs="Open Sans"/>
          <w:color w:val="003399"/>
          <w:sz w:val="18"/>
          <w:szCs w:val="18"/>
        </w:rPr>
        <w:t xml:space="preserve">iciens, </w:t>
      </w:r>
    </w:p>
    <w:p w14:paraId="05899936" w14:textId="257CB01E" w:rsidR="0069531A" w:rsidRPr="00022A32" w:rsidRDefault="00E72DE8" w:rsidP="00022A32">
      <w:pPr>
        <w:numPr>
          <w:ilvl w:val="1"/>
          <w:numId w:val="2"/>
        </w:numPr>
        <w:rPr>
          <w:rFonts w:ascii="Open Sans" w:hAnsi="Open Sans" w:cs="Open Sans"/>
          <w:color w:val="003399"/>
          <w:sz w:val="18"/>
          <w:szCs w:val="18"/>
        </w:rPr>
      </w:pPr>
      <w:r w:rsidRPr="00022A32">
        <w:rPr>
          <w:rFonts w:ascii="Open Sans" w:hAnsi="Open Sans" w:cs="Open Sans"/>
          <w:color w:val="003399"/>
          <w:sz w:val="18"/>
          <w:szCs w:val="18"/>
        </w:rPr>
        <w:t>1 secrétaire médicale</w:t>
      </w:r>
    </w:p>
    <w:p w14:paraId="0AC76797" w14:textId="77777777" w:rsidR="002E260D" w:rsidRPr="00191EB2" w:rsidRDefault="002E260D" w:rsidP="0069531A">
      <w:pPr>
        <w:ind w:left="360"/>
        <w:rPr>
          <w:rFonts w:ascii="Open Sans" w:hAnsi="Open Sans" w:cs="Open Sans"/>
          <w:color w:val="003399"/>
          <w:sz w:val="18"/>
          <w:szCs w:val="18"/>
        </w:rPr>
      </w:pPr>
    </w:p>
    <w:p w14:paraId="1EDDBD76" w14:textId="77777777" w:rsidR="000A106D" w:rsidRPr="00314FE3" w:rsidRDefault="000A106D" w:rsidP="00314FE3">
      <w:pPr>
        <w:shd w:val="clear" w:color="auto" w:fill="0063AF"/>
        <w:rPr>
          <w:rFonts w:ascii="Montserrat" w:hAnsi="Montserrat"/>
          <w:b/>
          <w:bCs/>
          <w:color w:val="FFFFFF"/>
          <w:sz w:val="18"/>
          <w:szCs w:val="18"/>
        </w:rPr>
      </w:pPr>
      <w:r w:rsidRPr="00314FE3">
        <w:rPr>
          <w:rFonts w:ascii="Montserrat" w:hAnsi="Montserrat"/>
          <w:b/>
          <w:bCs/>
          <w:color w:val="FFFFFF"/>
          <w:sz w:val="18"/>
          <w:szCs w:val="18"/>
        </w:rPr>
        <w:t>LIAISONS</w:t>
      </w:r>
    </w:p>
    <w:p w14:paraId="3BBA14C9" w14:textId="77777777" w:rsidR="007C099D" w:rsidRPr="00E72DE8" w:rsidRDefault="00E02E32" w:rsidP="00E72DE8">
      <w:pPr>
        <w:rPr>
          <w:rFonts w:ascii="Open Sans" w:hAnsi="Open Sans" w:cs="Open Sans"/>
          <w:color w:val="003399"/>
          <w:sz w:val="18"/>
          <w:szCs w:val="18"/>
        </w:rPr>
      </w:pPr>
      <w:r w:rsidRPr="00191EB2">
        <w:rPr>
          <w:rFonts w:ascii="Open Sans" w:hAnsi="Open Sans" w:cs="Open Sans"/>
          <w:b/>
          <w:color w:val="003399"/>
          <w:sz w:val="18"/>
          <w:szCs w:val="18"/>
        </w:rPr>
        <w:t>Liaisons hiérarchiques :</w:t>
      </w:r>
      <w:r w:rsidR="00E72DE8">
        <w:rPr>
          <w:rFonts w:ascii="Open Sans" w:hAnsi="Open Sans" w:cs="Open Sans"/>
          <w:b/>
          <w:color w:val="003399"/>
          <w:sz w:val="18"/>
          <w:szCs w:val="18"/>
        </w:rPr>
        <w:t xml:space="preserve">  </w:t>
      </w:r>
      <w:r w:rsidR="00E72DE8" w:rsidRPr="00E72DE8">
        <w:rPr>
          <w:rFonts w:ascii="Open Sans" w:hAnsi="Open Sans" w:cs="Open Sans"/>
          <w:color w:val="003399"/>
          <w:sz w:val="18"/>
          <w:szCs w:val="18"/>
        </w:rPr>
        <w:t>Coordonnateur Général des Soins - Directeurs des Soins - Cadre Para</w:t>
      </w:r>
      <w:r w:rsidR="00E72DE8">
        <w:rPr>
          <w:rFonts w:ascii="Open Sans" w:hAnsi="Open Sans" w:cs="Open Sans"/>
          <w:color w:val="003399"/>
          <w:sz w:val="18"/>
          <w:szCs w:val="18"/>
        </w:rPr>
        <w:t>médical de Pôle - Cadre de Santé</w:t>
      </w:r>
      <w:r w:rsidR="00C25F1A">
        <w:rPr>
          <w:rFonts w:ascii="Open Sans" w:hAnsi="Open Sans" w:cs="Open Sans"/>
          <w:color w:val="003399"/>
          <w:sz w:val="18"/>
          <w:szCs w:val="18"/>
        </w:rPr>
        <w:t xml:space="preserve"> de l’Unité du service.</w:t>
      </w:r>
    </w:p>
    <w:p w14:paraId="6CBC3058" w14:textId="77777777" w:rsidR="0003284A" w:rsidRPr="00E72DE8" w:rsidRDefault="00E02E32" w:rsidP="00E72DE8">
      <w:pPr>
        <w:jc w:val="both"/>
        <w:rPr>
          <w:rFonts w:ascii="Open Sans" w:hAnsi="Open Sans" w:cs="Open Sans"/>
          <w:color w:val="003399"/>
          <w:sz w:val="18"/>
          <w:szCs w:val="18"/>
        </w:rPr>
      </w:pPr>
      <w:r w:rsidRPr="00191EB2">
        <w:rPr>
          <w:rFonts w:ascii="Open Sans" w:hAnsi="Open Sans" w:cs="Open Sans"/>
          <w:b/>
          <w:color w:val="003399"/>
          <w:sz w:val="18"/>
          <w:szCs w:val="18"/>
        </w:rPr>
        <w:t>Liaisons fonctionnelles :</w:t>
      </w:r>
      <w:r w:rsidR="00E72DE8" w:rsidRPr="00E72DE8">
        <w:t xml:space="preserve"> </w:t>
      </w:r>
      <w:r w:rsidR="00C53DF1" w:rsidRPr="00F25C36">
        <w:rPr>
          <w:rFonts w:ascii="Open Sans" w:hAnsi="Open Sans" w:cs="Open Sans"/>
          <w:color w:val="003399"/>
          <w:sz w:val="18"/>
          <w:szCs w:val="18"/>
        </w:rPr>
        <w:t xml:space="preserve">L’équipe médicale avec le responsable </w:t>
      </w:r>
      <w:r w:rsidR="00E72DE8" w:rsidRPr="00F25C36">
        <w:rPr>
          <w:rFonts w:ascii="Open Sans" w:hAnsi="Open Sans" w:cs="Open Sans"/>
          <w:color w:val="003399"/>
          <w:sz w:val="18"/>
          <w:szCs w:val="18"/>
        </w:rPr>
        <w:t>de l’unité</w:t>
      </w:r>
      <w:r w:rsidR="00C53DF1" w:rsidRPr="00F25C36">
        <w:rPr>
          <w:rFonts w:ascii="Open Sans" w:hAnsi="Open Sans" w:cs="Open Sans"/>
          <w:color w:val="003399"/>
          <w:sz w:val="18"/>
          <w:szCs w:val="18"/>
        </w:rPr>
        <w:t xml:space="preserve"> fonctionnel du service</w:t>
      </w:r>
      <w:r w:rsidR="00C25F1A" w:rsidRPr="00F25C36">
        <w:rPr>
          <w:rFonts w:ascii="Open Sans" w:hAnsi="Open Sans" w:cs="Open Sans"/>
          <w:color w:val="003399"/>
          <w:sz w:val="18"/>
          <w:szCs w:val="18"/>
        </w:rPr>
        <w:t>, l’ingénieur biomédical et</w:t>
      </w:r>
      <w:r w:rsidR="00E72DE8" w:rsidRPr="00F25C36">
        <w:rPr>
          <w:rFonts w:ascii="Open Sans" w:hAnsi="Open Sans" w:cs="Open Sans"/>
          <w:color w:val="003399"/>
          <w:sz w:val="18"/>
          <w:szCs w:val="18"/>
        </w:rPr>
        <w:t xml:space="preserve"> </w:t>
      </w:r>
      <w:r w:rsidR="00C25F1A" w:rsidRPr="00F25C36">
        <w:rPr>
          <w:rFonts w:ascii="Open Sans" w:hAnsi="Open Sans" w:cs="Open Sans"/>
          <w:color w:val="003399"/>
          <w:sz w:val="18"/>
          <w:szCs w:val="18"/>
        </w:rPr>
        <w:t xml:space="preserve">les </w:t>
      </w:r>
      <w:r w:rsidR="00E72DE8" w:rsidRPr="00F25C36">
        <w:rPr>
          <w:rFonts w:ascii="Open Sans" w:hAnsi="Open Sans" w:cs="Open Sans"/>
          <w:color w:val="003399"/>
          <w:sz w:val="18"/>
          <w:szCs w:val="18"/>
        </w:rPr>
        <w:t>biologistes du service pour la réalisation des examens, Personnel médical des services de soins pour la demande d’examens, Services techniques et logistiques pour la maintenance et l’approvisionnement, Prestataires externes pour les maintenances et la sous-traitance des examens</w:t>
      </w:r>
    </w:p>
    <w:p w14:paraId="0A978B32" w14:textId="77777777" w:rsidR="00475862" w:rsidRPr="00191EB2" w:rsidRDefault="00475862" w:rsidP="00475862">
      <w:pPr>
        <w:jc w:val="both"/>
        <w:rPr>
          <w:rFonts w:ascii="Open Sans" w:hAnsi="Open Sans" w:cs="Open Sans"/>
          <w:bCs/>
          <w:color w:val="1F497D"/>
          <w:sz w:val="18"/>
          <w:szCs w:val="18"/>
        </w:rPr>
      </w:pPr>
    </w:p>
    <w:p w14:paraId="72C3ADF1" w14:textId="77777777" w:rsidR="000A106D" w:rsidRPr="006F4489" w:rsidRDefault="00A15957" w:rsidP="00B60F43">
      <w:pPr>
        <w:shd w:val="clear" w:color="auto" w:fill="0063AF"/>
        <w:rPr>
          <w:rFonts w:ascii="Montserrat" w:hAnsi="Montserrat"/>
          <w:b/>
          <w:bCs/>
          <w:color w:val="FFFFFF"/>
          <w:sz w:val="18"/>
          <w:szCs w:val="18"/>
        </w:rPr>
      </w:pPr>
      <w:r w:rsidRPr="006F4489">
        <w:rPr>
          <w:rFonts w:ascii="Montserrat" w:hAnsi="Montserrat"/>
          <w:b/>
          <w:bCs/>
          <w:color w:val="FFFFFF"/>
          <w:sz w:val="18"/>
          <w:szCs w:val="18"/>
        </w:rPr>
        <w:t>ACTIVITÉ</w:t>
      </w:r>
      <w:r w:rsidR="000A106D" w:rsidRPr="006F4489">
        <w:rPr>
          <w:rFonts w:ascii="Montserrat" w:hAnsi="Montserrat"/>
          <w:b/>
          <w:bCs/>
          <w:color w:val="FFFFFF"/>
          <w:sz w:val="18"/>
          <w:szCs w:val="18"/>
        </w:rPr>
        <w:t>S</w:t>
      </w:r>
    </w:p>
    <w:p w14:paraId="57F4D9E8" w14:textId="77777777" w:rsidR="00A92975" w:rsidRDefault="00A92975" w:rsidP="00E72DE8">
      <w:pPr>
        <w:jc w:val="both"/>
        <w:rPr>
          <w:rFonts w:ascii="Open Sans" w:hAnsi="Open Sans" w:cs="Open Sans"/>
          <w:bCs/>
          <w:color w:val="003399"/>
          <w:sz w:val="18"/>
          <w:szCs w:val="18"/>
        </w:rPr>
      </w:pPr>
    </w:p>
    <w:p w14:paraId="67586D93" w14:textId="6135051F" w:rsidR="00E72DE8" w:rsidRPr="00A92975" w:rsidRDefault="00E72DE8" w:rsidP="00E72DE8">
      <w:pPr>
        <w:jc w:val="both"/>
        <w:rPr>
          <w:rFonts w:ascii="Open Sans" w:hAnsi="Open Sans" w:cs="Open Sans"/>
          <w:bCs/>
          <w:color w:val="003399"/>
          <w:sz w:val="18"/>
          <w:szCs w:val="18"/>
        </w:rPr>
      </w:pPr>
      <w:r w:rsidRPr="00A92975">
        <w:rPr>
          <w:rFonts w:ascii="Open Sans" w:hAnsi="Open Sans" w:cs="Open Sans"/>
          <w:bCs/>
          <w:color w:val="003399"/>
          <w:sz w:val="18"/>
          <w:szCs w:val="18"/>
        </w:rPr>
        <w:t xml:space="preserve">Assurer au sein de l’équipe technique de l’unité </w:t>
      </w:r>
      <w:r w:rsidR="00C25F1A">
        <w:rPr>
          <w:rFonts w:ascii="Open Sans" w:hAnsi="Open Sans" w:cs="Open Sans"/>
          <w:bCs/>
          <w:color w:val="003399"/>
          <w:sz w:val="18"/>
          <w:szCs w:val="18"/>
        </w:rPr>
        <w:t xml:space="preserve">fonctionnelle </w:t>
      </w:r>
      <w:r w:rsidRPr="00A92975">
        <w:rPr>
          <w:rFonts w:ascii="Open Sans" w:hAnsi="Open Sans" w:cs="Open Sans"/>
          <w:bCs/>
          <w:color w:val="003399"/>
          <w:sz w:val="18"/>
          <w:szCs w:val="18"/>
        </w:rPr>
        <w:t xml:space="preserve">du service, </w:t>
      </w:r>
      <w:r w:rsidR="00022A32">
        <w:rPr>
          <w:rFonts w:ascii="Open Sans" w:hAnsi="Open Sans" w:cs="Open Sans"/>
          <w:bCs/>
          <w:color w:val="003399"/>
          <w:sz w:val="18"/>
          <w:szCs w:val="18"/>
        </w:rPr>
        <w:t xml:space="preserve">comme centre expert dans les hémopathies myéloïdes et cellules souches cancéreuses, </w:t>
      </w:r>
      <w:r w:rsidRPr="00A92975">
        <w:rPr>
          <w:rFonts w:ascii="Open Sans" w:hAnsi="Open Sans" w:cs="Open Sans"/>
          <w:bCs/>
          <w:color w:val="003399"/>
          <w:sz w:val="18"/>
          <w:szCs w:val="18"/>
        </w:rPr>
        <w:t xml:space="preserve">les analyses </w:t>
      </w:r>
      <w:r w:rsidR="00C25F1A">
        <w:rPr>
          <w:rFonts w:ascii="Open Sans" w:hAnsi="Open Sans" w:cs="Open Sans"/>
          <w:bCs/>
          <w:color w:val="003399"/>
          <w:sz w:val="18"/>
          <w:szCs w:val="18"/>
        </w:rPr>
        <w:t>de génomique</w:t>
      </w:r>
      <w:r w:rsidRPr="00A92975">
        <w:rPr>
          <w:rFonts w:ascii="Open Sans" w:hAnsi="Open Sans" w:cs="Open Sans"/>
          <w:bCs/>
          <w:color w:val="003399"/>
          <w:sz w:val="18"/>
          <w:szCs w:val="18"/>
        </w:rPr>
        <w:t xml:space="preserve"> somatique des hémopathies malignes du territoire de santé Paris Sud, sous la responsabilité de l’encadrement </w:t>
      </w:r>
      <w:r w:rsidRPr="00F25C36">
        <w:rPr>
          <w:rFonts w:ascii="Open Sans" w:hAnsi="Open Sans" w:cs="Open Sans"/>
          <w:bCs/>
          <w:color w:val="003399"/>
          <w:sz w:val="18"/>
          <w:szCs w:val="18"/>
        </w:rPr>
        <w:t xml:space="preserve">médical </w:t>
      </w:r>
      <w:r w:rsidR="00B65F6C" w:rsidRPr="00F25C36">
        <w:rPr>
          <w:rFonts w:ascii="Open Sans" w:hAnsi="Open Sans" w:cs="Open Sans"/>
          <w:bCs/>
          <w:color w:val="003399"/>
          <w:sz w:val="18"/>
          <w:szCs w:val="18"/>
        </w:rPr>
        <w:t xml:space="preserve">et </w:t>
      </w:r>
      <w:r w:rsidR="00022A32" w:rsidRPr="00F25C36">
        <w:rPr>
          <w:rFonts w:ascii="Open Sans" w:hAnsi="Open Sans" w:cs="Open Sans"/>
          <w:bCs/>
          <w:color w:val="003399"/>
          <w:sz w:val="18"/>
          <w:szCs w:val="18"/>
        </w:rPr>
        <w:t>paramédical</w:t>
      </w:r>
      <w:r w:rsidR="00B65F6C">
        <w:rPr>
          <w:rFonts w:ascii="Open Sans" w:hAnsi="Open Sans" w:cs="Open Sans"/>
          <w:bCs/>
          <w:color w:val="003399"/>
          <w:sz w:val="18"/>
          <w:szCs w:val="18"/>
        </w:rPr>
        <w:t xml:space="preserve"> </w:t>
      </w:r>
      <w:r w:rsidRPr="00A92975">
        <w:rPr>
          <w:rFonts w:ascii="Open Sans" w:hAnsi="Open Sans" w:cs="Open Sans"/>
          <w:bCs/>
          <w:color w:val="003399"/>
          <w:sz w:val="18"/>
          <w:szCs w:val="18"/>
        </w:rPr>
        <w:t>du service.</w:t>
      </w:r>
    </w:p>
    <w:p w14:paraId="660B374D" w14:textId="3DDEF9D5" w:rsidR="006A3108" w:rsidRPr="00A92975" w:rsidRDefault="00022A32" w:rsidP="00E72DE8">
      <w:pPr>
        <w:jc w:val="both"/>
        <w:rPr>
          <w:rFonts w:ascii="Open Sans" w:hAnsi="Open Sans" w:cs="Open Sans"/>
          <w:bCs/>
          <w:color w:val="003399"/>
          <w:sz w:val="18"/>
          <w:szCs w:val="18"/>
        </w:rPr>
      </w:pPr>
      <w:r>
        <w:rPr>
          <w:rFonts w:ascii="Open Sans" w:hAnsi="Open Sans" w:cs="Open Sans"/>
          <w:bCs/>
          <w:color w:val="003399"/>
          <w:sz w:val="18"/>
          <w:szCs w:val="18"/>
        </w:rPr>
        <w:t>L’Unité assure les analyses</w:t>
      </w:r>
      <w:r w:rsidRPr="00A92975">
        <w:rPr>
          <w:rFonts w:ascii="Open Sans" w:hAnsi="Open Sans" w:cs="Open Sans"/>
          <w:bCs/>
          <w:color w:val="003399"/>
          <w:sz w:val="18"/>
          <w:szCs w:val="18"/>
        </w:rPr>
        <w:t xml:space="preserve"> </w:t>
      </w:r>
      <w:r>
        <w:rPr>
          <w:rFonts w:ascii="Open Sans" w:hAnsi="Open Sans" w:cs="Open Sans"/>
          <w:bCs/>
          <w:color w:val="003399"/>
          <w:sz w:val="18"/>
          <w:szCs w:val="18"/>
        </w:rPr>
        <w:t xml:space="preserve">de </w:t>
      </w:r>
      <w:proofErr w:type="spellStart"/>
      <w:r>
        <w:rPr>
          <w:rFonts w:ascii="Open Sans" w:hAnsi="Open Sans" w:cs="Open Sans"/>
          <w:bCs/>
          <w:color w:val="003399"/>
          <w:sz w:val="18"/>
          <w:szCs w:val="18"/>
        </w:rPr>
        <w:t>cytogénomiques</w:t>
      </w:r>
      <w:proofErr w:type="spellEnd"/>
      <w:r>
        <w:rPr>
          <w:rFonts w:ascii="Open Sans" w:hAnsi="Open Sans" w:cs="Open Sans"/>
          <w:bCs/>
          <w:color w:val="003399"/>
          <w:sz w:val="18"/>
          <w:szCs w:val="18"/>
        </w:rPr>
        <w:t xml:space="preserve"> moléculaires de routine </w:t>
      </w:r>
      <w:r w:rsidRPr="00A92975">
        <w:rPr>
          <w:rFonts w:ascii="Open Sans" w:hAnsi="Open Sans" w:cs="Open Sans"/>
          <w:bCs/>
          <w:color w:val="003399"/>
          <w:sz w:val="18"/>
          <w:szCs w:val="18"/>
        </w:rPr>
        <w:t xml:space="preserve">pour le diagnostic, le pronostic, </w:t>
      </w:r>
      <w:r>
        <w:rPr>
          <w:rFonts w:ascii="Open Sans" w:hAnsi="Open Sans" w:cs="Open Sans"/>
          <w:bCs/>
          <w:color w:val="003399"/>
          <w:sz w:val="18"/>
          <w:szCs w:val="18"/>
        </w:rPr>
        <w:t xml:space="preserve">le </w:t>
      </w:r>
      <w:r w:rsidRPr="00A92975">
        <w:rPr>
          <w:rFonts w:ascii="Open Sans" w:hAnsi="Open Sans" w:cs="Open Sans"/>
          <w:bCs/>
          <w:color w:val="003399"/>
          <w:sz w:val="18"/>
          <w:szCs w:val="18"/>
        </w:rPr>
        <w:t>suivi thérapeutique (maladie résiduelle) des hémopathies malignes</w:t>
      </w:r>
      <w:r>
        <w:rPr>
          <w:rFonts w:ascii="Open Sans" w:hAnsi="Open Sans" w:cs="Open Sans"/>
          <w:bCs/>
          <w:color w:val="003399"/>
          <w:sz w:val="18"/>
          <w:szCs w:val="18"/>
        </w:rPr>
        <w:t xml:space="preserve"> de l’ensemble du GHU Paris Sud et du Centre Hospitalier Sud Francilien. Ces analyses comprennent le c</w:t>
      </w:r>
      <w:r w:rsidRPr="00F25C36">
        <w:rPr>
          <w:rFonts w:ascii="Open Sans" w:hAnsi="Open Sans" w:cs="Open Sans"/>
          <w:bCs/>
          <w:color w:val="003399"/>
          <w:sz w:val="18"/>
          <w:szCs w:val="18"/>
        </w:rPr>
        <w:t>aryotype, FISH</w:t>
      </w:r>
      <w:r>
        <w:rPr>
          <w:rFonts w:ascii="Open Sans" w:hAnsi="Open Sans" w:cs="Open Sans"/>
          <w:bCs/>
          <w:color w:val="003399"/>
          <w:sz w:val="18"/>
          <w:szCs w:val="18"/>
        </w:rPr>
        <w:t>,</w:t>
      </w:r>
      <w:r w:rsidRPr="00F25C36">
        <w:rPr>
          <w:rFonts w:ascii="Open Sans" w:hAnsi="Open Sans" w:cs="Open Sans"/>
          <w:bCs/>
          <w:color w:val="003399"/>
          <w:sz w:val="18"/>
          <w:szCs w:val="18"/>
        </w:rPr>
        <w:t xml:space="preserve"> </w:t>
      </w:r>
      <w:r>
        <w:rPr>
          <w:rFonts w:ascii="Open Sans" w:hAnsi="Open Sans" w:cs="Open Sans"/>
          <w:bCs/>
          <w:color w:val="003399"/>
          <w:sz w:val="18"/>
          <w:szCs w:val="18"/>
        </w:rPr>
        <w:t xml:space="preserve">les </w:t>
      </w:r>
      <w:r w:rsidRPr="00F25C36">
        <w:rPr>
          <w:rFonts w:ascii="Open Sans" w:hAnsi="Open Sans" w:cs="Open Sans"/>
          <w:bCs/>
          <w:color w:val="003399"/>
          <w:sz w:val="18"/>
          <w:szCs w:val="18"/>
        </w:rPr>
        <w:t xml:space="preserve">mutations somatiques par le séquençage NGS, </w:t>
      </w:r>
      <w:r>
        <w:rPr>
          <w:rFonts w:ascii="Open Sans" w:hAnsi="Open Sans" w:cs="Open Sans"/>
          <w:bCs/>
          <w:color w:val="003399"/>
          <w:sz w:val="18"/>
          <w:szCs w:val="18"/>
        </w:rPr>
        <w:t>la recherche des transcrits BCR-ABL par RT-PCR.</w:t>
      </w:r>
    </w:p>
    <w:p w14:paraId="57558433" w14:textId="77777777" w:rsidR="005C2120" w:rsidRDefault="005C2120" w:rsidP="00A77539">
      <w:pPr>
        <w:jc w:val="both"/>
        <w:rPr>
          <w:rFonts w:ascii="Open Sans" w:hAnsi="Open Sans" w:cs="Open Sans"/>
          <w:b/>
          <w:color w:val="003399"/>
          <w:sz w:val="18"/>
          <w:szCs w:val="18"/>
        </w:rPr>
      </w:pPr>
    </w:p>
    <w:p w14:paraId="06BD82B4" w14:textId="77777777" w:rsidR="006A3108" w:rsidRPr="00314FE3" w:rsidRDefault="006A3108" w:rsidP="006A3108">
      <w:pPr>
        <w:rPr>
          <w:rFonts w:ascii="Open Sans" w:hAnsi="Open Sans" w:cs="Open Sans"/>
          <w:b/>
          <w:color w:val="003399"/>
          <w:sz w:val="18"/>
          <w:szCs w:val="18"/>
        </w:rPr>
      </w:pPr>
      <w:r w:rsidRPr="00314FE3">
        <w:rPr>
          <w:rFonts w:ascii="Open Sans" w:hAnsi="Open Sans" w:cs="Open Sans"/>
          <w:b/>
          <w:color w:val="003399"/>
          <w:sz w:val="18"/>
          <w:szCs w:val="18"/>
        </w:rPr>
        <w:t>Missions générales</w:t>
      </w:r>
      <w:r w:rsidR="00CF0EC1" w:rsidRPr="00314FE3">
        <w:rPr>
          <w:rFonts w:ascii="Open Sans" w:hAnsi="Open Sans" w:cs="Open Sans"/>
          <w:b/>
          <w:color w:val="003399"/>
          <w:sz w:val="18"/>
          <w:szCs w:val="18"/>
        </w:rPr>
        <w:t> :</w:t>
      </w:r>
    </w:p>
    <w:p w14:paraId="2F4BF5A1" w14:textId="77777777" w:rsidR="00A92975" w:rsidRPr="00A92975" w:rsidRDefault="00A92975" w:rsidP="00A92975">
      <w:pPr>
        <w:rPr>
          <w:rFonts w:ascii="Open Sans" w:hAnsi="Open Sans" w:cs="Open Sans"/>
          <w:color w:val="003399"/>
          <w:sz w:val="18"/>
          <w:szCs w:val="18"/>
        </w:rPr>
      </w:pPr>
    </w:p>
    <w:p w14:paraId="101AEAD9" w14:textId="77777777" w:rsidR="00A92975" w:rsidRPr="00A92975" w:rsidRDefault="00A92975" w:rsidP="00A92975">
      <w:pPr>
        <w:numPr>
          <w:ilvl w:val="0"/>
          <w:numId w:val="1"/>
        </w:numPr>
        <w:rPr>
          <w:rFonts w:ascii="Open Sans" w:hAnsi="Open Sans" w:cs="Open Sans"/>
          <w:color w:val="003399"/>
          <w:sz w:val="18"/>
          <w:szCs w:val="18"/>
        </w:rPr>
      </w:pPr>
      <w:r w:rsidRPr="00A92975">
        <w:rPr>
          <w:rFonts w:ascii="Open Sans" w:hAnsi="Open Sans" w:cs="Open Sans"/>
          <w:color w:val="003399"/>
          <w:sz w:val="18"/>
          <w:szCs w:val="18"/>
        </w:rPr>
        <w:t xml:space="preserve">Traitement pré-analytique des échantillons : culture cellulaire, enrichissement tumoral par tri cellulaire par sélection magnétique, préparation des culots de cytogénétique et extraction ARN, ADN à partir des différents tissus (sang, moelle, biopsies tissulaire, biopsies liquides), étalement cellulaire, et congélation </w:t>
      </w:r>
      <w:r w:rsidR="00C25F1A" w:rsidRPr="00F25C36">
        <w:rPr>
          <w:rFonts w:ascii="Open Sans" w:hAnsi="Open Sans" w:cs="Open Sans"/>
          <w:color w:val="003399"/>
          <w:sz w:val="18"/>
          <w:szCs w:val="18"/>
        </w:rPr>
        <w:t>des préparations</w:t>
      </w:r>
      <w:r w:rsidR="00C25F1A">
        <w:rPr>
          <w:rFonts w:ascii="Open Sans" w:hAnsi="Open Sans" w:cs="Open Sans"/>
          <w:color w:val="003399"/>
          <w:sz w:val="18"/>
          <w:szCs w:val="18"/>
        </w:rPr>
        <w:t xml:space="preserve"> </w:t>
      </w:r>
      <w:r w:rsidRPr="00A92975">
        <w:rPr>
          <w:rFonts w:ascii="Open Sans" w:hAnsi="Open Sans" w:cs="Open Sans"/>
          <w:color w:val="003399"/>
          <w:sz w:val="18"/>
          <w:szCs w:val="18"/>
        </w:rPr>
        <w:t>cellulair</w:t>
      </w:r>
      <w:r w:rsidR="00C25F1A">
        <w:rPr>
          <w:rFonts w:ascii="Open Sans" w:hAnsi="Open Sans" w:cs="Open Sans"/>
          <w:color w:val="003399"/>
          <w:sz w:val="18"/>
          <w:szCs w:val="18"/>
        </w:rPr>
        <w:t>es</w:t>
      </w:r>
      <w:r w:rsidRPr="00A92975">
        <w:rPr>
          <w:rFonts w:ascii="Open Sans" w:hAnsi="Open Sans" w:cs="Open Sans"/>
          <w:color w:val="003399"/>
          <w:sz w:val="18"/>
          <w:szCs w:val="18"/>
        </w:rPr>
        <w:t>.</w:t>
      </w:r>
    </w:p>
    <w:p w14:paraId="73B033A3" w14:textId="6AAB9C46" w:rsidR="00A92975" w:rsidRPr="00A92975" w:rsidRDefault="00A92975" w:rsidP="00A92975">
      <w:pPr>
        <w:numPr>
          <w:ilvl w:val="0"/>
          <w:numId w:val="1"/>
        </w:numPr>
        <w:rPr>
          <w:rFonts w:ascii="Open Sans" w:hAnsi="Open Sans" w:cs="Open Sans"/>
          <w:color w:val="003399"/>
          <w:sz w:val="18"/>
          <w:szCs w:val="18"/>
        </w:rPr>
      </w:pPr>
      <w:r w:rsidRPr="00A92975">
        <w:rPr>
          <w:rFonts w:ascii="Open Sans" w:hAnsi="Open Sans" w:cs="Open Sans"/>
          <w:color w:val="003399"/>
          <w:sz w:val="18"/>
          <w:szCs w:val="18"/>
        </w:rPr>
        <w:t>Préparation des échantillons du service et de leur conservation à visée sanitaire et pour les études cliniques : congélation des cellules, acides nucléiques, culo</w:t>
      </w:r>
      <w:r w:rsidR="00022A32">
        <w:rPr>
          <w:rFonts w:ascii="Open Sans" w:hAnsi="Open Sans" w:cs="Open Sans"/>
          <w:color w:val="003399"/>
          <w:sz w:val="18"/>
          <w:szCs w:val="18"/>
        </w:rPr>
        <w:t>ts secs, plasma.</w:t>
      </w:r>
    </w:p>
    <w:p w14:paraId="49B9E5E1" w14:textId="73CF2B95" w:rsidR="00A92975" w:rsidRDefault="00A92975" w:rsidP="00A92975">
      <w:pPr>
        <w:numPr>
          <w:ilvl w:val="0"/>
          <w:numId w:val="1"/>
        </w:numPr>
        <w:rPr>
          <w:rFonts w:ascii="Open Sans" w:hAnsi="Open Sans" w:cs="Open Sans"/>
          <w:color w:val="003399"/>
          <w:sz w:val="18"/>
          <w:szCs w:val="18"/>
        </w:rPr>
      </w:pPr>
      <w:r w:rsidRPr="00A92975">
        <w:rPr>
          <w:rFonts w:ascii="Open Sans" w:hAnsi="Open Sans" w:cs="Open Sans"/>
          <w:color w:val="003399"/>
          <w:sz w:val="18"/>
          <w:szCs w:val="18"/>
        </w:rPr>
        <w:t>Réalisation des analyses de cytogénétique conventionnelle</w:t>
      </w:r>
      <w:r w:rsidR="00022A32">
        <w:rPr>
          <w:rFonts w:ascii="Open Sans" w:hAnsi="Open Sans" w:cs="Open Sans"/>
          <w:color w:val="003399"/>
          <w:sz w:val="18"/>
          <w:szCs w:val="18"/>
        </w:rPr>
        <w:t xml:space="preserve"> : </w:t>
      </w:r>
      <w:r w:rsidRPr="00A92975">
        <w:rPr>
          <w:rFonts w:ascii="Open Sans" w:hAnsi="Open Sans" w:cs="Open Sans"/>
          <w:color w:val="003399"/>
          <w:sz w:val="18"/>
          <w:szCs w:val="18"/>
        </w:rPr>
        <w:t>ca</w:t>
      </w:r>
      <w:r w:rsidR="00022A32">
        <w:rPr>
          <w:rFonts w:ascii="Open Sans" w:hAnsi="Open Sans" w:cs="Open Sans"/>
          <w:color w:val="003399"/>
          <w:sz w:val="18"/>
          <w:szCs w:val="18"/>
        </w:rPr>
        <w:t>ryotype, capture des métaphases, hybridation moléculaire en FISH.</w:t>
      </w:r>
    </w:p>
    <w:p w14:paraId="6DC7E41E" w14:textId="0D27AAF7" w:rsidR="00022A32" w:rsidRPr="00A5437B" w:rsidRDefault="00022A32" w:rsidP="00A5437B">
      <w:pPr>
        <w:numPr>
          <w:ilvl w:val="0"/>
          <w:numId w:val="1"/>
        </w:numPr>
        <w:rPr>
          <w:rFonts w:ascii="Open Sans" w:hAnsi="Open Sans" w:cs="Open Sans"/>
          <w:color w:val="003399"/>
          <w:sz w:val="18"/>
          <w:szCs w:val="18"/>
        </w:rPr>
      </w:pPr>
      <w:r>
        <w:rPr>
          <w:rFonts w:ascii="Open Sans" w:hAnsi="Open Sans" w:cs="Open Sans"/>
          <w:color w:val="003399"/>
          <w:sz w:val="18"/>
          <w:szCs w:val="18"/>
        </w:rPr>
        <w:t>Réalisation des analyses de biologie moléculaire : PCR, séquençage par NGS</w:t>
      </w:r>
    </w:p>
    <w:p w14:paraId="74653C3E" w14:textId="77777777" w:rsidR="00A92975" w:rsidRPr="00F25C36" w:rsidRDefault="00A92975" w:rsidP="00A92975">
      <w:pPr>
        <w:numPr>
          <w:ilvl w:val="0"/>
          <w:numId w:val="1"/>
        </w:numPr>
        <w:rPr>
          <w:rFonts w:ascii="Open Sans" w:hAnsi="Open Sans" w:cs="Open Sans"/>
          <w:color w:val="003399"/>
          <w:sz w:val="18"/>
          <w:szCs w:val="18"/>
        </w:rPr>
      </w:pPr>
      <w:r w:rsidRPr="00F25C36">
        <w:rPr>
          <w:rFonts w:ascii="Open Sans" w:hAnsi="Open Sans" w:cs="Open Sans"/>
          <w:color w:val="003399"/>
          <w:sz w:val="18"/>
          <w:szCs w:val="18"/>
        </w:rPr>
        <w:t>Validation analytique des résultats et transmission des résultats.</w:t>
      </w:r>
    </w:p>
    <w:p w14:paraId="6AC501AB" w14:textId="77777777" w:rsidR="00A92975" w:rsidRPr="00F25C36" w:rsidRDefault="00A92975" w:rsidP="00A92975">
      <w:pPr>
        <w:numPr>
          <w:ilvl w:val="0"/>
          <w:numId w:val="1"/>
        </w:numPr>
        <w:rPr>
          <w:rFonts w:ascii="Open Sans" w:hAnsi="Open Sans" w:cs="Open Sans"/>
          <w:color w:val="003399"/>
          <w:sz w:val="18"/>
          <w:szCs w:val="18"/>
        </w:rPr>
      </w:pPr>
      <w:r w:rsidRPr="00F25C36">
        <w:rPr>
          <w:rFonts w:ascii="Open Sans" w:hAnsi="Open Sans" w:cs="Open Sans"/>
          <w:color w:val="003399"/>
          <w:sz w:val="18"/>
          <w:szCs w:val="18"/>
        </w:rPr>
        <w:t>Saisie des données (exploitation des logiciels d’analyse des résultats et logiciel institutionnel), suivi des résultats.</w:t>
      </w:r>
    </w:p>
    <w:p w14:paraId="22DDF396" w14:textId="77777777" w:rsidR="00A92975" w:rsidRPr="00F25C36" w:rsidRDefault="00A92975" w:rsidP="00A92975">
      <w:pPr>
        <w:numPr>
          <w:ilvl w:val="0"/>
          <w:numId w:val="1"/>
        </w:numPr>
        <w:rPr>
          <w:rFonts w:ascii="Open Sans" w:hAnsi="Open Sans" w:cs="Open Sans"/>
          <w:color w:val="003399"/>
          <w:sz w:val="18"/>
          <w:szCs w:val="18"/>
        </w:rPr>
      </w:pPr>
      <w:r w:rsidRPr="00F25C36">
        <w:rPr>
          <w:rFonts w:ascii="Open Sans" w:hAnsi="Open Sans" w:cs="Open Sans"/>
          <w:color w:val="003399"/>
          <w:sz w:val="18"/>
          <w:szCs w:val="18"/>
        </w:rPr>
        <w:t xml:space="preserve">Participation </w:t>
      </w:r>
      <w:r w:rsidR="00514CD0" w:rsidRPr="00F25C36">
        <w:rPr>
          <w:rFonts w:ascii="Open Sans" w:hAnsi="Open Sans" w:cs="Open Sans"/>
          <w:color w:val="003399"/>
          <w:sz w:val="18"/>
          <w:szCs w:val="18"/>
        </w:rPr>
        <w:t>aux réunions organisées dans l’Unité du service</w:t>
      </w:r>
      <w:r w:rsidRPr="00F25C36">
        <w:rPr>
          <w:rFonts w:ascii="Open Sans" w:hAnsi="Open Sans" w:cs="Open Sans"/>
          <w:color w:val="003399"/>
          <w:sz w:val="18"/>
          <w:szCs w:val="18"/>
        </w:rPr>
        <w:t>.</w:t>
      </w:r>
    </w:p>
    <w:p w14:paraId="14CA7F37" w14:textId="38FFE918" w:rsidR="00A5437B" w:rsidRDefault="00A92975" w:rsidP="00A5437B">
      <w:pPr>
        <w:numPr>
          <w:ilvl w:val="0"/>
          <w:numId w:val="1"/>
        </w:numPr>
        <w:rPr>
          <w:rFonts w:ascii="Open Sans" w:hAnsi="Open Sans" w:cs="Open Sans"/>
          <w:color w:val="003399"/>
          <w:sz w:val="18"/>
          <w:szCs w:val="18"/>
        </w:rPr>
      </w:pPr>
      <w:r w:rsidRPr="00F25C36">
        <w:rPr>
          <w:rFonts w:ascii="Open Sans" w:hAnsi="Open Sans" w:cs="Open Sans"/>
          <w:color w:val="003399"/>
          <w:sz w:val="18"/>
          <w:szCs w:val="18"/>
        </w:rPr>
        <w:t xml:space="preserve">Collaboration étroite avec </w:t>
      </w:r>
      <w:r w:rsidR="00514CD0" w:rsidRPr="00F25C36">
        <w:rPr>
          <w:rFonts w:ascii="Open Sans" w:hAnsi="Open Sans" w:cs="Open Sans"/>
          <w:color w:val="003399"/>
          <w:sz w:val="18"/>
          <w:szCs w:val="18"/>
        </w:rPr>
        <w:t xml:space="preserve">l’équipe </w:t>
      </w:r>
      <w:r w:rsidR="00A5437B" w:rsidRPr="00F25C36">
        <w:rPr>
          <w:rFonts w:ascii="Open Sans" w:hAnsi="Open Sans" w:cs="Open Sans"/>
          <w:color w:val="003399"/>
          <w:sz w:val="18"/>
          <w:szCs w:val="18"/>
        </w:rPr>
        <w:t>paramédicale</w:t>
      </w:r>
      <w:r w:rsidR="00514CD0" w:rsidRPr="00F25C36">
        <w:rPr>
          <w:rFonts w:ascii="Open Sans" w:hAnsi="Open Sans" w:cs="Open Sans"/>
          <w:color w:val="003399"/>
          <w:sz w:val="18"/>
          <w:szCs w:val="18"/>
        </w:rPr>
        <w:t xml:space="preserve">, l’ingénieur de l’unité et </w:t>
      </w:r>
      <w:r w:rsidRPr="00F25C36">
        <w:rPr>
          <w:rFonts w:ascii="Open Sans" w:hAnsi="Open Sans" w:cs="Open Sans"/>
          <w:color w:val="003399"/>
          <w:sz w:val="18"/>
          <w:szCs w:val="18"/>
        </w:rPr>
        <w:t xml:space="preserve">les biologistes </w:t>
      </w:r>
      <w:r w:rsidR="00A5437B">
        <w:rPr>
          <w:rFonts w:ascii="Open Sans" w:hAnsi="Open Sans" w:cs="Open Sans"/>
          <w:color w:val="003399"/>
          <w:sz w:val="18"/>
          <w:szCs w:val="18"/>
        </w:rPr>
        <w:t>dans le cadre des RCP moléculaire de l’unité.</w:t>
      </w:r>
    </w:p>
    <w:p w14:paraId="3B53F403" w14:textId="6AA2D135" w:rsidR="00126D42" w:rsidRPr="00126D42" w:rsidRDefault="00A5437B" w:rsidP="00126D42">
      <w:pPr>
        <w:numPr>
          <w:ilvl w:val="0"/>
          <w:numId w:val="1"/>
        </w:numPr>
        <w:rPr>
          <w:rFonts w:ascii="Open Sans" w:hAnsi="Open Sans" w:cs="Open Sans"/>
          <w:color w:val="003399"/>
          <w:sz w:val="18"/>
          <w:szCs w:val="18"/>
        </w:rPr>
      </w:pPr>
      <w:r>
        <w:rPr>
          <w:rFonts w:ascii="Open Sans" w:hAnsi="Open Sans" w:cs="Open Sans"/>
          <w:color w:val="003399"/>
          <w:sz w:val="18"/>
          <w:szCs w:val="18"/>
        </w:rPr>
        <w:t>Participer au d</w:t>
      </w:r>
      <w:r w:rsidRPr="00F25C36">
        <w:rPr>
          <w:rFonts w:ascii="Open Sans" w:hAnsi="Open Sans" w:cs="Open Sans"/>
          <w:color w:val="003399"/>
          <w:sz w:val="18"/>
          <w:szCs w:val="18"/>
        </w:rPr>
        <w:t xml:space="preserve">éveloppement </w:t>
      </w:r>
      <w:r>
        <w:rPr>
          <w:rFonts w:ascii="Open Sans" w:hAnsi="Open Sans" w:cs="Open Sans"/>
          <w:color w:val="003399"/>
          <w:sz w:val="18"/>
          <w:szCs w:val="18"/>
        </w:rPr>
        <w:t>des</w:t>
      </w:r>
      <w:r w:rsidRPr="00F25C36">
        <w:rPr>
          <w:rFonts w:ascii="Open Sans" w:hAnsi="Open Sans" w:cs="Open Sans"/>
          <w:color w:val="003399"/>
          <w:sz w:val="18"/>
          <w:szCs w:val="18"/>
        </w:rPr>
        <w:t xml:space="preserve"> nouvelles techniques et méthodologies </w:t>
      </w:r>
      <w:r>
        <w:rPr>
          <w:rFonts w:ascii="Open Sans" w:hAnsi="Open Sans" w:cs="Open Sans"/>
          <w:color w:val="003399"/>
          <w:sz w:val="18"/>
          <w:szCs w:val="18"/>
        </w:rPr>
        <w:t>avec l’ingénieur de l’Unité</w:t>
      </w:r>
      <w:r w:rsidRPr="00F25C36">
        <w:rPr>
          <w:rFonts w:ascii="Open Sans" w:hAnsi="Open Sans" w:cs="Open Sans"/>
          <w:color w:val="003399"/>
          <w:sz w:val="18"/>
          <w:szCs w:val="18"/>
        </w:rPr>
        <w:t xml:space="preserve">: </w:t>
      </w:r>
      <w:r>
        <w:rPr>
          <w:rFonts w:ascii="Open Sans" w:hAnsi="Open Sans" w:cs="Open Sans"/>
          <w:color w:val="003399"/>
          <w:sz w:val="18"/>
          <w:szCs w:val="18"/>
        </w:rPr>
        <w:t xml:space="preserve">Ex </w:t>
      </w:r>
      <w:r w:rsidRPr="00F25C36">
        <w:rPr>
          <w:rFonts w:ascii="Open Sans" w:hAnsi="Open Sans" w:cs="Open Sans"/>
          <w:color w:val="003399"/>
          <w:sz w:val="18"/>
          <w:szCs w:val="18"/>
        </w:rPr>
        <w:t xml:space="preserve">cartographie optique du génome sur l’ADN génomique (Automate </w:t>
      </w:r>
      <w:proofErr w:type="spellStart"/>
      <w:r w:rsidRPr="00F25C36">
        <w:rPr>
          <w:rFonts w:ascii="Open Sans" w:hAnsi="Open Sans" w:cs="Open Sans"/>
          <w:color w:val="003399"/>
          <w:sz w:val="18"/>
          <w:szCs w:val="18"/>
        </w:rPr>
        <w:t>Saphyr</w:t>
      </w:r>
      <w:proofErr w:type="spellEnd"/>
      <w:r w:rsidRPr="00F25C36">
        <w:rPr>
          <w:rFonts w:ascii="Open Sans" w:hAnsi="Open Sans" w:cs="Open Sans"/>
          <w:color w:val="003399"/>
          <w:sz w:val="18"/>
          <w:szCs w:val="18"/>
        </w:rPr>
        <w:t xml:space="preserve"> </w:t>
      </w:r>
      <w:proofErr w:type="spellStart"/>
      <w:r w:rsidRPr="00F25C36">
        <w:rPr>
          <w:rFonts w:ascii="Open Sans" w:hAnsi="Open Sans" w:cs="Open Sans"/>
          <w:color w:val="003399"/>
          <w:sz w:val="18"/>
          <w:szCs w:val="18"/>
        </w:rPr>
        <w:t>Bionano</w:t>
      </w:r>
      <w:proofErr w:type="spellEnd"/>
      <w:r w:rsidRPr="00F25C36">
        <w:rPr>
          <w:rFonts w:ascii="Open Sans" w:hAnsi="Open Sans" w:cs="Open Sans"/>
          <w:color w:val="003399"/>
          <w:sz w:val="18"/>
          <w:szCs w:val="18"/>
        </w:rPr>
        <w:t xml:space="preserve">) </w:t>
      </w:r>
    </w:p>
    <w:p w14:paraId="3A54D420" w14:textId="77777777" w:rsidR="00A92975" w:rsidRPr="00A92975" w:rsidRDefault="00A92975" w:rsidP="00A92975">
      <w:pPr>
        <w:ind w:left="720"/>
        <w:rPr>
          <w:rFonts w:ascii="Open Sans" w:hAnsi="Open Sans" w:cs="Open Sans"/>
          <w:color w:val="003399"/>
          <w:sz w:val="18"/>
          <w:szCs w:val="18"/>
        </w:rPr>
      </w:pPr>
    </w:p>
    <w:p w14:paraId="635AB5C0" w14:textId="77777777" w:rsidR="00A92975" w:rsidRPr="00A92975" w:rsidRDefault="00A92975" w:rsidP="00107033">
      <w:pPr>
        <w:rPr>
          <w:rFonts w:ascii="Open Sans" w:hAnsi="Open Sans" w:cs="Open Sans"/>
          <w:color w:val="003399"/>
          <w:sz w:val="18"/>
          <w:szCs w:val="18"/>
        </w:rPr>
      </w:pPr>
      <w:r w:rsidRPr="00A92975">
        <w:rPr>
          <w:rFonts w:ascii="Open Sans" w:hAnsi="Open Sans" w:cs="Open Sans"/>
          <w:color w:val="003399"/>
          <w:sz w:val="18"/>
          <w:szCs w:val="18"/>
        </w:rPr>
        <w:t>Participation à la démarche-qualité du service suivant la norme 15189 Accréditation COFRAC :</w:t>
      </w:r>
    </w:p>
    <w:p w14:paraId="29FB76B2" w14:textId="77777777" w:rsidR="00A92975" w:rsidRPr="00A92975" w:rsidRDefault="00A92975" w:rsidP="00A92975">
      <w:pPr>
        <w:ind w:left="720"/>
        <w:rPr>
          <w:rFonts w:ascii="Open Sans" w:hAnsi="Open Sans" w:cs="Open Sans"/>
          <w:color w:val="003399"/>
          <w:sz w:val="18"/>
          <w:szCs w:val="18"/>
        </w:rPr>
      </w:pPr>
    </w:p>
    <w:p w14:paraId="2F054C61" w14:textId="77777777" w:rsidR="00A92975" w:rsidRPr="00A92975" w:rsidRDefault="00A92975" w:rsidP="00A92975">
      <w:pPr>
        <w:numPr>
          <w:ilvl w:val="0"/>
          <w:numId w:val="1"/>
        </w:numPr>
        <w:rPr>
          <w:rFonts w:ascii="Open Sans" w:hAnsi="Open Sans" w:cs="Open Sans"/>
          <w:color w:val="003399"/>
          <w:sz w:val="18"/>
          <w:szCs w:val="18"/>
        </w:rPr>
      </w:pPr>
      <w:r w:rsidRPr="00A92975">
        <w:rPr>
          <w:rFonts w:ascii="Open Sans" w:hAnsi="Open Sans" w:cs="Open Sans"/>
          <w:color w:val="003399"/>
          <w:sz w:val="18"/>
          <w:szCs w:val="18"/>
        </w:rPr>
        <w:t>Maintenance courante, préventive et/ou corrective des analyseurs et des systèmes d’analyse.</w:t>
      </w:r>
    </w:p>
    <w:p w14:paraId="794FE42D" w14:textId="77777777" w:rsidR="00A92975" w:rsidRPr="00A92975" w:rsidRDefault="00A92975" w:rsidP="00A92975">
      <w:pPr>
        <w:numPr>
          <w:ilvl w:val="0"/>
          <w:numId w:val="1"/>
        </w:numPr>
        <w:rPr>
          <w:rFonts w:ascii="Open Sans" w:hAnsi="Open Sans" w:cs="Open Sans"/>
          <w:color w:val="003399"/>
          <w:sz w:val="18"/>
          <w:szCs w:val="18"/>
        </w:rPr>
      </w:pPr>
      <w:r w:rsidRPr="00A92975">
        <w:rPr>
          <w:rFonts w:ascii="Open Sans" w:hAnsi="Open Sans" w:cs="Open Sans"/>
          <w:color w:val="003399"/>
          <w:sz w:val="18"/>
          <w:szCs w:val="18"/>
        </w:rPr>
        <w:t>Gestion des stocks.</w:t>
      </w:r>
    </w:p>
    <w:p w14:paraId="08F1825F" w14:textId="77777777" w:rsidR="00A92975" w:rsidRPr="00A92975" w:rsidRDefault="00A92975" w:rsidP="00A92975">
      <w:pPr>
        <w:numPr>
          <w:ilvl w:val="0"/>
          <w:numId w:val="1"/>
        </w:numPr>
        <w:rPr>
          <w:rFonts w:ascii="Open Sans" w:hAnsi="Open Sans" w:cs="Open Sans"/>
          <w:color w:val="003399"/>
          <w:sz w:val="18"/>
          <w:szCs w:val="18"/>
        </w:rPr>
      </w:pPr>
      <w:r w:rsidRPr="00A92975">
        <w:rPr>
          <w:rFonts w:ascii="Open Sans" w:hAnsi="Open Sans" w:cs="Open Sans"/>
          <w:color w:val="003399"/>
          <w:sz w:val="18"/>
          <w:szCs w:val="18"/>
        </w:rPr>
        <w:lastRenderedPageBreak/>
        <w:t xml:space="preserve">Rédaction des SOP. </w:t>
      </w:r>
    </w:p>
    <w:p w14:paraId="342318E8" w14:textId="77777777" w:rsidR="00A92975" w:rsidRPr="00A92975" w:rsidRDefault="00A92975" w:rsidP="00A92975">
      <w:pPr>
        <w:numPr>
          <w:ilvl w:val="0"/>
          <w:numId w:val="1"/>
        </w:numPr>
        <w:rPr>
          <w:rFonts w:ascii="Open Sans" w:hAnsi="Open Sans" w:cs="Open Sans"/>
          <w:color w:val="003399"/>
          <w:sz w:val="18"/>
          <w:szCs w:val="18"/>
        </w:rPr>
      </w:pPr>
      <w:r w:rsidRPr="00A92975">
        <w:rPr>
          <w:rFonts w:ascii="Open Sans" w:hAnsi="Open Sans" w:cs="Open Sans"/>
          <w:color w:val="003399"/>
          <w:sz w:val="18"/>
          <w:szCs w:val="18"/>
        </w:rPr>
        <w:t>Mise en œuvre des procédures d’élimination des déchets.</w:t>
      </w:r>
    </w:p>
    <w:p w14:paraId="417F3E12" w14:textId="77777777" w:rsidR="00A92975" w:rsidRPr="00A92975" w:rsidRDefault="00A92975" w:rsidP="00A92975">
      <w:pPr>
        <w:numPr>
          <w:ilvl w:val="0"/>
          <w:numId w:val="1"/>
        </w:numPr>
        <w:rPr>
          <w:rFonts w:ascii="Open Sans" w:hAnsi="Open Sans" w:cs="Open Sans"/>
          <w:color w:val="003399"/>
          <w:sz w:val="18"/>
          <w:szCs w:val="18"/>
        </w:rPr>
      </w:pPr>
      <w:r w:rsidRPr="00A92975">
        <w:rPr>
          <w:rFonts w:ascii="Open Sans" w:hAnsi="Open Sans" w:cs="Open Sans"/>
          <w:color w:val="003399"/>
          <w:sz w:val="18"/>
          <w:szCs w:val="18"/>
        </w:rPr>
        <w:t>Respect des règles de sécurité (hygiène, incendie).</w:t>
      </w:r>
    </w:p>
    <w:p w14:paraId="497CFE72" w14:textId="77777777" w:rsidR="00A92975" w:rsidRPr="00A92975" w:rsidRDefault="00A92975" w:rsidP="00A92975">
      <w:pPr>
        <w:numPr>
          <w:ilvl w:val="0"/>
          <w:numId w:val="1"/>
        </w:numPr>
        <w:rPr>
          <w:rFonts w:ascii="Open Sans" w:hAnsi="Open Sans" w:cs="Open Sans"/>
          <w:color w:val="003399"/>
          <w:sz w:val="18"/>
          <w:szCs w:val="18"/>
        </w:rPr>
      </w:pPr>
      <w:r w:rsidRPr="00A92975">
        <w:rPr>
          <w:rFonts w:ascii="Open Sans" w:hAnsi="Open Sans" w:cs="Open Sans"/>
          <w:color w:val="003399"/>
          <w:sz w:val="18"/>
          <w:szCs w:val="18"/>
        </w:rPr>
        <w:t>Participation aux réunions d’accréditation de l’unité avec le RAQ</w:t>
      </w:r>
      <w:r w:rsidR="00514CD0">
        <w:rPr>
          <w:rFonts w:ascii="Open Sans" w:hAnsi="Open Sans" w:cs="Open Sans"/>
          <w:color w:val="003399"/>
          <w:sz w:val="18"/>
          <w:szCs w:val="18"/>
        </w:rPr>
        <w:t xml:space="preserve"> et les responsables techniques</w:t>
      </w:r>
    </w:p>
    <w:p w14:paraId="5B3A474F" w14:textId="77777777" w:rsidR="004E4E15" w:rsidRPr="0069531A" w:rsidRDefault="004E4E15" w:rsidP="0069531A">
      <w:pPr>
        <w:ind w:left="720"/>
        <w:rPr>
          <w:rFonts w:ascii="Open Sans" w:hAnsi="Open Sans" w:cs="Open Sans"/>
          <w:color w:val="003399"/>
          <w:sz w:val="18"/>
          <w:szCs w:val="18"/>
        </w:rPr>
      </w:pPr>
    </w:p>
    <w:p w14:paraId="65CE911E" w14:textId="77777777" w:rsidR="000A106D" w:rsidRPr="00C34B6D" w:rsidRDefault="000A106D" w:rsidP="00B60F43">
      <w:pPr>
        <w:shd w:val="clear" w:color="auto" w:fill="0063AF"/>
        <w:rPr>
          <w:rFonts w:ascii="Montserrat" w:hAnsi="Montserrat"/>
          <w:b/>
          <w:bCs/>
          <w:color w:val="FFFFFF"/>
          <w:sz w:val="18"/>
          <w:szCs w:val="18"/>
        </w:rPr>
      </w:pPr>
      <w:r w:rsidRPr="00C34B6D">
        <w:rPr>
          <w:rFonts w:ascii="Montserrat" w:hAnsi="Montserrat"/>
          <w:b/>
          <w:bCs/>
          <w:color w:val="FFFFFF"/>
          <w:sz w:val="18"/>
          <w:szCs w:val="18"/>
        </w:rPr>
        <w:t>HORAIRES DE TRAVAIL</w:t>
      </w:r>
    </w:p>
    <w:p w14:paraId="40A2098F" w14:textId="77777777" w:rsidR="0057753B" w:rsidRPr="00314FE3" w:rsidRDefault="004E4E15" w:rsidP="004E4E15">
      <w:pPr>
        <w:tabs>
          <w:tab w:val="left" w:pos="2340"/>
          <w:tab w:val="left" w:pos="3899"/>
          <w:tab w:val="left" w:pos="5600"/>
          <w:tab w:val="left" w:pos="7301"/>
        </w:tabs>
        <w:jc w:val="both"/>
        <w:rPr>
          <w:rFonts w:ascii="Open Sans" w:hAnsi="Open Sans" w:cs="Open Sans"/>
          <w:color w:val="003399"/>
          <w:sz w:val="18"/>
          <w:szCs w:val="18"/>
        </w:rPr>
      </w:pPr>
      <w:r w:rsidRPr="00314FE3">
        <w:rPr>
          <w:rFonts w:ascii="Open Sans" w:hAnsi="Open Sans" w:cs="Open Sans"/>
          <w:b/>
          <w:color w:val="003399"/>
          <w:sz w:val="18"/>
          <w:szCs w:val="18"/>
        </w:rPr>
        <w:t xml:space="preserve">Horaires : </w:t>
      </w:r>
      <w:r w:rsidR="00A92975">
        <w:rPr>
          <w:rFonts w:ascii="Open Sans" w:hAnsi="Open Sans" w:cs="Open Sans"/>
          <w:b/>
          <w:color w:val="003399"/>
          <w:sz w:val="18"/>
          <w:szCs w:val="18"/>
        </w:rPr>
        <w:t xml:space="preserve"> 7h00 CDD - 7h30 ou 7h36 titulaire</w:t>
      </w:r>
    </w:p>
    <w:p w14:paraId="23558EBD" w14:textId="1E20F77E" w:rsidR="00B97B13" w:rsidRPr="00954832" w:rsidRDefault="00954832" w:rsidP="004E4E15">
      <w:pPr>
        <w:tabs>
          <w:tab w:val="left" w:pos="2340"/>
          <w:tab w:val="left" w:pos="3899"/>
          <w:tab w:val="left" w:pos="5600"/>
          <w:tab w:val="left" w:pos="7301"/>
        </w:tabs>
        <w:jc w:val="both"/>
        <w:rPr>
          <w:rFonts w:ascii="Open Sans" w:hAnsi="Open Sans" w:cs="Open Sans"/>
          <w:b/>
          <w:color w:val="003399"/>
          <w:sz w:val="18"/>
          <w:szCs w:val="18"/>
        </w:rPr>
      </w:pPr>
      <w:r w:rsidRPr="00954832">
        <w:rPr>
          <w:rFonts w:ascii="Open Sans" w:hAnsi="Open Sans" w:cs="Open Sans"/>
          <w:b/>
          <w:color w:val="003399"/>
          <w:sz w:val="18"/>
          <w:szCs w:val="18"/>
        </w:rPr>
        <w:t>Amplitude horaire du service : 08H30-17H</w:t>
      </w:r>
    </w:p>
    <w:p w14:paraId="4C2957B9" w14:textId="77777777" w:rsidR="00954832" w:rsidRDefault="00954832" w:rsidP="004E4E15">
      <w:pPr>
        <w:tabs>
          <w:tab w:val="left" w:pos="2340"/>
          <w:tab w:val="left" w:pos="3899"/>
          <w:tab w:val="left" w:pos="5600"/>
          <w:tab w:val="left" w:pos="7301"/>
        </w:tabs>
        <w:jc w:val="both"/>
        <w:rPr>
          <w:rFonts w:ascii="Open Sans" w:hAnsi="Open Sans" w:cs="Open Sans"/>
          <w:b/>
          <w:color w:val="003399"/>
          <w:sz w:val="18"/>
          <w:szCs w:val="18"/>
        </w:rPr>
      </w:pPr>
    </w:p>
    <w:p w14:paraId="71C34E26" w14:textId="6AB5667A" w:rsidR="00954832" w:rsidRPr="00954832" w:rsidRDefault="00954832" w:rsidP="004E4E15">
      <w:pPr>
        <w:tabs>
          <w:tab w:val="left" w:pos="2340"/>
          <w:tab w:val="left" w:pos="3899"/>
          <w:tab w:val="left" w:pos="5600"/>
          <w:tab w:val="left" w:pos="7301"/>
        </w:tabs>
        <w:jc w:val="both"/>
        <w:rPr>
          <w:rFonts w:ascii="Open Sans" w:hAnsi="Open Sans" w:cs="Open Sans"/>
          <w:b/>
          <w:color w:val="003399"/>
          <w:sz w:val="18"/>
          <w:szCs w:val="18"/>
        </w:rPr>
      </w:pPr>
      <w:r w:rsidRPr="00954832">
        <w:rPr>
          <w:rFonts w:ascii="Open Sans" w:hAnsi="Open Sans" w:cs="Open Sans"/>
          <w:b/>
          <w:color w:val="003399"/>
          <w:sz w:val="18"/>
          <w:szCs w:val="18"/>
        </w:rPr>
        <w:t xml:space="preserve">Pour les agents affectés sur l’unité de cytogénétique, et en cas de prélèvement urgent, des astreintes sont possibles sur le samedi matin. </w:t>
      </w:r>
    </w:p>
    <w:p w14:paraId="2451AFB2" w14:textId="3156D1A5" w:rsidR="00760794" w:rsidRPr="00A15957" w:rsidRDefault="004E4E15" w:rsidP="004E4E15">
      <w:pPr>
        <w:tabs>
          <w:tab w:val="left" w:pos="2340"/>
          <w:tab w:val="left" w:pos="3899"/>
          <w:tab w:val="left" w:pos="5600"/>
          <w:tab w:val="left" w:pos="7301"/>
        </w:tabs>
        <w:jc w:val="both"/>
        <w:rPr>
          <w:rFonts w:ascii="Open Sans" w:hAnsi="Open Sans" w:cs="Open Sans"/>
          <w:color w:val="003399"/>
          <w:sz w:val="18"/>
          <w:szCs w:val="18"/>
        </w:rPr>
      </w:pPr>
      <w:r w:rsidRPr="00314FE3">
        <w:rPr>
          <w:rFonts w:ascii="Open Sans" w:hAnsi="Open Sans" w:cs="Open Sans"/>
          <w:b/>
          <w:color w:val="003399"/>
          <w:sz w:val="18"/>
          <w:szCs w:val="18"/>
        </w:rPr>
        <w:t xml:space="preserve">Quotité de temps : </w:t>
      </w:r>
      <w:r w:rsidR="00A92975">
        <w:rPr>
          <w:rFonts w:ascii="Open Sans" w:hAnsi="Open Sans" w:cs="Open Sans"/>
          <w:b/>
          <w:color w:val="003399"/>
          <w:sz w:val="18"/>
          <w:szCs w:val="18"/>
        </w:rPr>
        <w:t>100</w:t>
      </w:r>
      <w:r w:rsidR="00954832">
        <w:rPr>
          <w:rFonts w:ascii="Open Sans" w:hAnsi="Open Sans" w:cs="Open Sans"/>
          <w:b/>
          <w:color w:val="003399"/>
          <w:sz w:val="18"/>
          <w:szCs w:val="18"/>
        </w:rPr>
        <w:t>%</w:t>
      </w:r>
    </w:p>
    <w:p w14:paraId="6CCDFAA1" w14:textId="77777777" w:rsidR="006F48E2" w:rsidRPr="00C34B6D" w:rsidRDefault="00760794" w:rsidP="0073407A">
      <w:pPr>
        <w:shd w:val="clear" w:color="auto" w:fill="0063AF"/>
        <w:rPr>
          <w:rFonts w:ascii="Montserrat" w:hAnsi="Montserrat"/>
          <w:b/>
          <w:bCs/>
          <w:color w:val="FFFFFF"/>
          <w:sz w:val="18"/>
          <w:szCs w:val="18"/>
        </w:rPr>
      </w:pPr>
      <w:r w:rsidRPr="00C34B6D">
        <w:rPr>
          <w:rFonts w:ascii="Montserrat" w:hAnsi="Montserrat"/>
          <w:b/>
          <w:bCs/>
          <w:color w:val="FFFFFF"/>
          <w:sz w:val="18"/>
          <w:szCs w:val="18"/>
        </w:rPr>
        <w:t>COMPÉ</w:t>
      </w:r>
      <w:r w:rsidR="006F48E2" w:rsidRPr="00C34B6D">
        <w:rPr>
          <w:rFonts w:ascii="Montserrat" w:hAnsi="Montserrat"/>
          <w:b/>
          <w:bCs/>
          <w:color w:val="FFFFFF"/>
          <w:sz w:val="18"/>
          <w:szCs w:val="18"/>
        </w:rPr>
        <w:t>TENCES REQUISES</w:t>
      </w:r>
    </w:p>
    <w:p w14:paraId="3514F0D2" w14:textId="77777777" w:rsidR="000F2CAE" w:rsidRPr="00A15957" w:rsidRDefault="000F2CAE" w:rsidP="00A15957">
      <w:pPr>
        <w:jc w:val="both"/>
        <w:rPr>
          <w:rFonts w:ascii="Open Sans" w:hAnsi="Open Sans" w:cs="Open Sans"/>
          <w:b/>
          <w:color w:val="003399"/>
          <w:sz w:val="18"/>
          <w:szCs w:val="18"/>
        </w:rPr>
      </w:pPr>
      <w:r w:rsidRPr="00A15957">
        <w:rPr>
          <w:rFonts w:ascii="Open Sans" w:hAnsi="Open Sans" w:cs="Open Sans"/>
          <w:b/>
          <w:color w:val="003399"/>
          <w:sz w:val="18"/>
          <w:szCs w:val="18"/>
        </w:rPr>
        <w:t>Connaissances particulières</w:t>
      </w:r>
      <w:r w:rsidR="00760794">
        <w:rPr>
          <w:rFonts w:ascii="Open Sans" w:hAnsi="Open Sans" w:cs="Open Sans"/>
          <w:b/>
          <w:color w:val="003399"/>
          <w:sz w:val="18"/>
          <w:szCs w:val="18"/>
        </w:rPr>
        <w:t xml:space="preserve"> </w:t>
      </w:r>
      <w:r w:rsidRPr="00A15957">
        <w:rPr>
          <w:rFonts w:ascii="Open Sans" w:hAnsi="Open Sans" w:cs="Open Sans"/>
          <w:b/>
          <w:color w:val="003399"/>
          <w:sz w:val="18"/>
          <w:szCs w:val="18"/>
        </w:rPr>
        <w:t xml:space="preserve">: </w:t>
      </w:r>
    </w:p>
    <w:p w14:paraId="15174184" w14:textId="77777777" w:rsidR="00A5437B" w:rsidRPr="00F25C36" w:rsidRDefault="00A5437B" w:rsidP="00A5437B">
      <w:pPr>
        <w:pStyle w:val="Paragraphedeliste"/>
        <w:numPr>
          <w:ilvl w:val="0"/>
          <w:numId w:val="4"/>
        </w:numPr>
        <w:jc w:val="both"/>
        <w:rPr>
          <w:rFonts w:ascii="Open Sans" w:hAnsi="Open Sans" w:cs="Open Sans"/>
          <w:color w:val="003399"/>
          <w:sz w:val="18"/>
          <w:szCs w:val="18"/>
        </w:rPr>
      </w:pPr>
      <w:r w:rsidRPr="00F25C36">
        <w:rPr>
          <w:rFonts w:ascii="Open Sans" w:hAnsi="Open Sans" w:cs="Open Sans"/>
          <w:color w:val="003399"/>
          <w:sz w:val="18"/>
          <w:szCs w:val="18"/>
        </w:rPr>
        <w:t xml:space="preserve">Le candidat devra posséder une expérience dans les techniques </w:t>
      </w:r>
      <w:r>
        <w:rPr>
          <w:rFonts w:ascii="Open Sans" w:hAnsi="Open Sans" w:cs="Open Sans"/>
          <w:color w:val="003399"/>
          <w:sz w:val="18"/>
          <w:szCs w:val="18"/>
        </w:rPr>
        <w:t xml:space="preserve">de biologie </w:t>
      </w:r>
      <w:r w:rsidRPr="00F25C36">
        <w:rPr>
          <w:rFonts w:ascii="Open Sans" w:hAnsi="Open Sans" w:cs="Open Sans"/>
          <w:color w:val="003399"/>
          <w:sz w:val="18"/>
          <w:szCs w:val="18"/>
        </w:rPr>
        <w:t>moléculaire et</w:t>
      </w:r>
      <w:r>
        <w:rPr>
          <w:rFonts w:ascii="Open Sans" w:hAnsi="Open Sans" w:cs="Open Sans"/>
          <w:color w:val="003399"/>
          <w:sz w:val="18"/>
          <w:szCs w:val="18"/>
        </w:rPr>
        <w:t xml:space="preserve">/ou </w:t>
      </w:r>
      <w:r w:rsidRPr="00F25C36">
        <w:rPr>
          <w:rFonts w:ascii="Open Sans" w:hAnsi="Open Sans" w:cs="Open Sans"/>
          <w:color w:val="003399"/>
          <w:sz w:val="18"/>
          <w:szCs w:val="18"/>
        </w:rPr>
        <w:t>cytogénétique si possible des connaissances avérées en hématologie et cancérologie.</w:t>
      </w:r>
    </w:p>
    <w:p w14:paraId="38391415" w14:textId="77777777" w:rsidR="00A5437B" w:rsidRPr="00F25C36" w:rsidRDefault="00A5437B" w:rsidP="00A5437B">
      <w:pPr>
        <w:pStyle w:val="Paragraphedeliste"/>
        <w:numPr>
          <w:ilvl w:val="0"/>
          <w:numId w:val="4"/>
        </w:numPr>
        <w:jc w:val="both"/>
        <w:rPr>
          <w:rFonts w:ascii="Open Sans" w:hAnsi="Open Sans" w:cs="Open Sans"/>
          <w:color w:val="003399"/>
          <w:sz w:val="18"/>
          <w:szCs w:val="18"/>
        </w:rPr>
      </w:pPr>
      <w:r w:rsidRPr="00F25C36">
        <w:rPr>
          <w:rFonts w:ascii="Open Sans" w:hAnsi="Open Sans" w:cs="Open Sans"/>
          <w:color w:val="003399"/>
          <w:sz w:val="18"/>
          <w:szCs w:val="18"/>
        </w:rPr>
        <w:t>Le candidat doit connaitre les techniques d’extraction des acides nucléiques, technique de culture cellulaire, technique d’hybridation et amplification moléculaire</w:t>
      </w:r>
      <w:r>
        <w:rPr>
          <w:rFonts w:ascii="Open Sans" w:hAnsi="Open Sans" w:cs="Open Sans"/>
          <w:color w:val="003399"/>
          <w:sz w:val="18"/>
          <w:szCs w:val="18"/>
        </w:rPr>
        <w:t xml:space="preserve"> par PCR</w:t>
      </w:r>
      <w:r w:rsidRPr="00F25C36">
        <w:rPr>
          <w:rFonts w:ascii="Open Sans" w:hAnsi="Open Sans" w:cs="Open Sans"/>
          <w:color w:val="003399"/>
          <w:sz w:val="18"/>
          <w:szCs w:val="18"/>
        </w:rPr>
        <w:t>, techniques de congélation</w:t>
      </w:r>
      <w:r>
        <w:rPr>
          <w:rFonts w:ascii="Open Sans" w:hAnsi="Open Sans" w:cs="Open Sans"/>
          <w:color w:val="003399"/>
          <w:sz w:val="18"/>
          <w:szCs w:val="18"/>
        </w:rPr>
        <w:t xml:space="preserve"> (cellules et culots secs)</w:t>
      </w:r>
      <w:r w:rsidRPr="00F25C36">
        <w:rPr>
          <w:rFonts w:ascii="Open Sans" w:hAnsi="Open Sans" w:cs="Open Sans"/>
          <w:color w:val="003399"/>
          <w:sz w:val="18"/>
          <w:szCs w:val="18"/>
        </w:rPr>
        <w:t>.</w:t>
      </w:r>
    </w:p>
    <w:p w14:paraId="00C44D23" w14:textId="77777777" w:rsidR="00A5437B" w:rsidRPr="00F25C36" w:rsidRDefault="00A5437B" w:rsidP="00A5437B">
      <w:pPr>
        <w:pStyle w:val="Paragraphedeliste"/>
        <w:numPr>
          <w:ilvl w:val="0"/>
          <w:numId w:val="4"/>
        </w:numPr>
        <w:jc w:val="both"/>
        <w:rPr>
          <w:rFonts w:ascii="Open Sans" w:hAnsi="Open Sans" w:cs="Open Sans"/>
          <w:color w:val="003399"/>
          <w:sz w:val="18"/>
          <w:szCs w:val="18"/>
        </w:rPr>
      </w:pPr>
      <w:r w:rsidRPr="00F25C36">
        <w:rPr>
          <w:rFonts w:ascii="Open Sans" w:hAnsi="Open Sans" w:cs="Open Sans"/>
          <w:color w:val="003399"/>
          <w:sz w:val="18"/>
          <w:szCs w:val="18"/>
        </w:rPr>
        <w:t>Le candidat devra savoir utiliser les équipements de culture cellulaire, de biologie moléculaire (Thermocycleur) de microscopie et logiciels/interfaces associés</w:t>
      </w:r>
    </w:p>
    <w:p w14:paraId="05CFF396" w14:textId="77777777" w:rsidR="00A5437B" w:rsidRPr="00F25C36" w:rsidRDefault="00A5437B" w:rsidP="00A5437B">
      <w:pPr>
        <w:pStyle w:val="Paragraphedeliste"/>
        <w:numPr>
          <w:ilvl w:val="0"/>
          <w:numId w:val="4"/>
        </w:numPr>
        <w:jc w:val="both"/>
        <w:rPr>
          <w:rFonts w:ascii="Open Sans" w:hAnsi="Open Sans" w:cs="Open Sans"/>
          <w:color w:val="003399"/>
          <w:sz w:val="18"/>
          <w:szCs w:val="18"/>
        </w:rPr>
      </w:pPr>
      <w:r w:rsidRPr="00F25C36">
        <w:rPr>
          <w:rFonts w:ascii="Open Sans" w:hAnsi="Open Sans" w:cs="Open Sans"/>
          <w:color w:val="003399"/>
          <w:sz w:val="18"/>
          <w:szCs w:val="18"/>
        </w:rPr>
        <w:t xml:space="preserve">Des connaissances générales </w:t>
      </w:r>
      <w:r>
        <w:rPr>
          <w:rFonts w:ascii="Open Sans" w:hAnsi="Open Sans" w:cs="Open Sans"/>
          <w:color w:val="003399"/>
          <w:sz w:val="18"/>
          <w:szCs w:val="18"/>
        </w:rPr>
        <w:t xml:space="preserve">de </w:t>
      </w:r>
      <w:r w:rsidRPr="00F25C36">
        <w:rPr>
          <w:rFonts w:ascii="Open Sans" w:hAnsi="Open Sans" w:cs="Open Sans"/>
          <w:color w:val="003399"/>
          <w:sz w:val="18"/>
          <w:szCs w:val="18"/>
        </w:rPr>
        <w:t xml:space="preserve">biologie moléculaire </w:t>
      </w:r>
      <w:r>
        <w:rPr>
          <w:rFonts w:ascii="Open Sans" w:hAnsi="Open Sans" w:cs="Open Sans"/>
          <w:color w:val="003399"/>
          <w:sz w:val="18"/>
          <w:szCs w:val="18"/>
        </w:rPr>
        <w:t>et/ou</w:t>
      </w:r>
      <w:r w:rsidRPr="00F25C36">
        <w:rPr>
          <w:rFonts w:ascii="Open Sans" w:hAnsi="Open Sans" w:cs="Open Sans"/>
          <w:color w:val="003399"/>
          <w:sz w:val="18"/>
          <w:szCs w:val="18"/>
        </w:rPr>
        <w:t xml:space="preserve"> cytogénétique en oncohématologie seront privilégiées pour le poste.</w:t>
      </w:r>
    </w:p>
    <w:p w14:paraId="15C079FE" w14:textId="77777777" w:rsidR="00A5437B" w:rsidRPr="000351AB" w:rsidRDefault="00A5437B" w:rsidP="00A5437B">
      <w:pPr>
        <w:pStyle w:val="Paragraphedeliste"/>
        <w:numPr>
          <w:ilvl w:val="0"/>
          <w:numId w:val="4"/>
        </w:numPr>
        <w:jc w:val="both"/>
        <w:rPr>
          <w:rFonts w:ascii="Open Sans" w:hAnsi="Open Sans" w:cs="Open Sans"/>
          <w:color w:val="003399"/>
          <w:sz w:val="18"/>
          <w:szCs w:val="18"/>
        </w:rPr>
      </w:pPr>
      <w:r w:rsidRPr="00A92975">
        <w:rPr>
          <w:rFonts w:ascii="Open Sans" w:hAnsi="Open Sans" w:cs="Open Sans"/>
          <w:color w:val="003399"/>
          <w:sz w:val="18"/>
          <w:szCs w:val="18"/>
        </w:rPr>
        <w:t>Maîtrise des logiciels du pack Office.</w:t>
      </w:r>
    </w:p>
    <w:p w14:paraId="7CFCC7AA" w14:textId="77777777" w:rsidR="0069531A" w:rsidRPr="00314FE3" w:rsidRDefault="0069531A" w:rsidP="0069531A">
      <w:pPr>
        <w:ind w:left="720"/>
        <w:rPr>
          <w:rFonts w:ascii="Open Sans" w:hAnsi="Open Sans" w:cs="Open Sans"/>
          <w:color w:val="003399"/>
          <w:sz w:val="18"/>
          <w:szCs w:val="18"/>
        </w:rPr>
      </w:pPr>
    </w:p>
    <w:p w14:paraId="0884D1DA" w14:textId="77777777" w:rsidR="00EA14F3" w:rsidRPr="00A15957" w:rsidRDefault="00EA14F3" w:rsidP="00A15957">
      <w:pPr>
        <w:tabs>
          <w:tab w:val="left" w:pos="709"/>
          <w:tab w:val="left" w:pos="1134"/>
        </w:tabs>
        <w:jc w:val="both"/>
        <w:rPr>
          <w:rFonts w:ascii="Open Sans" w:hAnsi="Open Sans" w:cs="Open Sans"/>
          <w:b/>
          <w:color w:val="003399"/>
          <w:sz w:val="18"/>
          <w:szCs w:val="18"/>
        </w:rPr>
      </w:pPr>
      <w:r w:rsidRPr="00A15957">
        <w:rPr>
          <w:rFonts w:ascii="Open Sans" w:hAnsi="Open Sans" w:cs="Open Sans"/>
          <w:b/>
          <w:color w:val="003399"/>
          <w:sz w:val="18"/>
          <w:szCs w:val="18"/>
        </w:rPr>
        <w:t xml:space="preserve">Qualités professionnelles requises : </w:t>
      </w:r>
    </w:p>
    <w:p w14:paraId="6A734CDE" w14:textId="77777777" w:rsidR="00B65F6C" w:rsidRPr="00B65F6C" w:rsidRDefault="00A92975" w:rsidP="00B65F6C">
      <w:pPr>
        <w:numPr>
          <w:ilvl w:val="0"/>
          <w:numId w:val="4"/>
        </w:numPr>
        <w:rPr>
          <w:rFonts w:ascii="Open Sans" w:hAnsi="Open Sans" w:cs="Open Sans"/>
          <w:color w:val="003399"/>
          <w:sz w:val="18"/>
          <w:szCs w:val="18"/>
        </w:rPr>
      </w:pPr>
      <w:r w:rsidRPr="00A92975">
        <w:rPr>
          <w:rFonts w:ascii="Open Sans" w:hAnsi="Open Sans" w:cs="Open Sans"/>
          <w:color w:val="003399"/>
          <w:sz w:val="18"/>
          <w:szCs w:val="18"/>
        </w:rPr>
        <w:t xml:space="preserve">Bonne capacité d’interaction en équipe. </w:t>
      </w:r>
    </w:p>
    <w:p w14:paraId="6458D516" w14:textId="77777777" w:rsidR="006758B7" w:rsidRPr="0069531A" w:rsidRDefault="006758B7" w:rsidP="0069531A">
      <w:pPr>
        <w:ind w:left="360"/>
        <w:rPr>
          <w:rFonts w:ascii="Open Sans" w:hAnsi="Open Sans" w:cs="Open Sans"/>
          <w:color w:val="003399"/>
          <w:sz w:val="18"/>
          <w:szCs w:val="18"/>
        </w:rPr>
      </w:pPr>
    </w:p>
    <w:p w14:paraId="3EF3912C" w14:textId="77777777" w:rsidR="004E4E15" w:rsidRPr="00C34B6D" w:rsidRDefault="004E4E15" w:rsidP="004E4E15">
      <w:pPr>
        <w:shd w:val="clear" w:color="auto" w:fill="0063AF"/>
        <w:rPr>
          <w:rFonts w:ascii="Montserrat" w:hAnsi="Montserrat"/>
          <w:b/>
          <w:bCs/>
          <w:color w:val="FFFFFF"/>
          <w:sz w:val="18"/>
          <w:szCs w:val="18"/>
        </w:rPr>
      </w:pPr>
      <w:r w:rsidRPr="00C34B6D">
        <w:rPr>
          <w:rFonts w:ascii="Montserrat" w:hAnsi="Montserrat"/>
          <w:b/>
          <w:bCs/>
          <w:color w:val="FFFFFF"/>
          <w:sz w:val="18"/>
          <w:szCs w:val="18"/>
        </w:rPr>
        <w:t>PRÉ-REQUIS</w:t>
      </w:r>
    </w:p>
    <w:p w14:paraId="21151935" w14:textId="77777777" w:rsidR="004E4E15" w:rsidRPr="00F25C36" w:rsidRDefault="004E4E15" w:rsidP="004E4E15">
      <w:pPr>
        <w:tabs>
          <w:tab w:val="left" w:pos="709"/>
          <w:tab w:val="left" w:pos="1134"/>
        </w:tabs>
        <w:jc w:val="both"/>
        <w:rPr>
          <w:rFonts w:ascii="Open Sans" w:hAnsi="Open Sans" w:cs="Open Sans"/>
          <w:b/>
          <w:color w:val="003399"/>
          <w:sz w:val="18"/>
          <w:szCs w:val="18"/>
        </w:rPr>
      </w:pPr>
      <w:r w:rsidRPr="00A15957">
        <w:rPr>
          <w:rFonts w:ascii="Open Sans" w:hAnsi="Open Sans" w:cs="Open Sans"/>
          <w:b/>
          <w:color w:val="003399"/>
          <w:sz w:val="18"/>
          <w:szCs w:val="18"/>
        </w:rPr>
        <w:t xml:space="preserve">Formations et/ou qualifications </w:t>
      </w:r>
      <w:r w:rsidRPr="00F25C36">
        <w:rPr>
          <w:rFonts w:ascii="Open Sans" w:hAnsi="Open Sans" w:cs="Open Sans"/>
          <w:b/>
          <w:color w:val="003399"/>
          <w:sz w:val="18"/>
          <w:szCs w:val="18"/>
        </w:rPr>
        <w:t xml:space="preserve">requises : </w:t>
      </w:r>
    </w:p>
    <w:p w14:paraId="4174C006" w14:textId="5E351902" w:rsidR="00A92975" w:rsidRPr="00A92975" w:rsidRDefault="00A92975" w:rsidP="00A92975">
      <w:pPr>
        <w:numPr>
          <w:ilvl w:val="0"/>
          <w:numId w:val="4"/>
        </w:numPr>
        <w:rPr>
          <w:rFonts w:ascii="Open Sans" w:hAnsi="Open Sans" w:cs="Open Sans"/>
          <w:color w:val="003399"/>
          <w:sz w:val="18"/>
          <w:szCs w:val="18"/>
        </w:rPr>
      </w:pPr>
      <w:r w:rsidRPr="00F25C36">
        <w:rPr>
          <w:rFonts w:ascii="Open Sans" w:hAnsi="Open Sans" w:cs="Open Sans"/>
          <w:color w:val="003399"/>
          <w:sz w:val="18"/>
          <w:szCs w:val="18"/>
        </w:rPr>
        <w:t xml:space="preserve">Expérience démontrée en </w:t>
      </w:r>
      <w:r w:rsidR="00B65F6C" w:rsidRPr="00F25C36">
        <w:rPr>
          <w:rFonts w:ascii="Open Sans" w:hAnsi="Open Sans" w:cs="Open Sans"/>
          <w:color w:val="003399"/>
          <w:sz w:val="18"/>
          <w:szCs w:val="18"/>
        </w:rPr>
        <w:t>biologie mol</w:t>
      </w:r>
      <w:r w:rsidR="000D2E2D">
        <w:rPr>
          <w:rFonts w:ascii="Open Sans" w:hAnsi="Open Sans" w:cs="Open Sans"/>
          <w:color w:val="003399"/>
          <w:sz w:val="18"/>
          <w:szCs w:val="18"/>
        </w:rPr>
        <w:t>éculaire et/ou en cytogénétique</w:t>
      </w:r>
      <w:r w:rsidRPr="00A92975">
        <w:rPr>
          <w:rFonts w:ascii="Open Sans" w:hAnsi="Open Sans" w:cs="Open Sans"/>
          <w:color w:val="003399"/>
          <w:sz w:val="18"/>
          <w:szCs w:val="18"/>
        </w:rPr>
        <w:t xml:space="preserve">. </w:t>
      </w:r>
    </w:p>
    <w:p w14:paraId="50392E83" w14:textId="4F85A1CF" w:rsidR="00CF0EC1" w:rsidRPr="00954832" w:rsidRDefault="00A92975" w:rsidP="00954832">
      <w:pPr>
        <w:numPr>
          <w:ilvl w:val="0"/>
          <w:numId w:val="4"/>
        </w:numPr>
        <w:rPr>
          <w:rFonts w:ascii="Open Sans" w:hAnsi="Open Sans" w:cs="Open Sans"/>
          <w:color w:val="003399"/>
          <w:sz w:val="18"/>
          <w:szCs w:val="18"/>
        </w:rPr>
      </w:pPr>
      <w:r w:rsidRPr="00A92975">
        <w:rPr>
          <w:rFonts w:ascii="Open Sans" w:hAnsi="Open Sans" w:cs="Open Sans"/>
          <w:color w:val="003399"/>
          <w:sz w:val="18"/>
          <w:szCs w:val="18"/>
        </w:rPr>
        <w:t>Diplôme Universitaire de Technologie spécialisé en biologie moléculaire, génie biologique, biotechnologies</w:t>
      </w:r>
    </w:p>
    <w:p w14:paraId="3CBA4549" w14:textId="77777777" w:rsidR="00C12503" w:rsidRPr="006F4489" w:rsidRDefault="00314FE3" w:rsidP="00B60F43">
      <w:pPr>
        <w:shd w:val="clear" w:color="auto" w:fill="0063AF"/>
        <w:rPr>
          <w:rFonts w:ascii="Montserrat" w:hAnsi="Montserrat"/>
          <w:b/>
          <w:bCs/>
          <w:color w:val="FFFFFF"/>
          <w:sz w:val="18"/>
          <w:szCs w:val="18"/>
        </w:rPr>
      </w:pPr>
      <w:r>
        <w:rPr>
          <w:rFonts w:ascii="Montserrat" w:hAnsi="Montserrat"/>
          <w:b/>
          <w:bCs/>
          <w:color w:val="FFFFFF"/>
          <w:sz w:val="18"/>
          <w:szCs w:val="18"/>
        </w:rPr>
        <w:t>GESTION DE LA PRÉ</w:t>
      </w:r>
      <w:r w:rsidR="00C12503" w:rsidRPr="006F4489">
        <w:rPr>
          <w:rFonts w:ascii="Montserrat" w:hAnsi="Montserrat"/>
          <w:b/>
          <w:bCs/>
          <w:color w:val="FFFFFF"/>
          <w:sz w:val="18"/>
          <w:szCs w:val="18"/>
        </w:rPr>
        <w:t>VENTION DES RISQUES PROFESSIONNELS</w:t>
      </w:r>
    </w:p>
    <w:p w14:paraId="5100D85C" w14:textId="77777777" w:rsidR="00B97B13" w:rsidRDefault="00B97B13" w:rsidP="0038192D">
      <w:pPr>
        <w:jc w:val="both"/>
        <w:rPr>
          <w:rFonts w:ascii="Calibri" w:hAnsi="Calibri"/>
          <w:bCs/>
          <w:color w:val="1F497D"/>
          <w:sz w:val="20"/>
          <w:szCs w:val="20"/>
        </w:rPr>
      </w:pPr>
    </w:p>
    <w:p w14:paraId="28792F45" w14:textId="77777777" w:rsidR="005C2120" w:rsidRPr="006F4489" w:rsidRDefault="005C2120" w:rsidP="005C2120">
      <w:pPr>
        <w:shd w:val="clear" w:color="auto" w:fill="D9E2F3"/>
        <w:rPr>
          <w:rFonts w:ascii="Montserrat" w:hAnsi="Montserrat"/>
          <w:b/>
          <w:bCs/>
          <w:color w:val="003399"/>
          <w:sz w:val="18"/>
          <w:szCs w:val="18"/>
        </w:rPr>
      </w:pPr>
      <w:r w:rsidRPr="006F4489">
        <w:rPr>
          <w:rFonts w:ascii="Montserrat" w:hAnsi="Montserrat"/>
          <w:b/>
          <w:bCs/>
          <w:color w:val="003399"/>
          <w:sz w:val="18"/>
          <w:szCs w:val="18"/>
        </w:rPr>
        <w:t xml:space="preserve">RISQUES PROFESSIONNELS LIÉS </w:t>
      </w:r>
      <w:r w:rsidR="00760794" w:rsidRPr="006F4489">
        <w:rPr>
          <w:rFonts w:ascii="Montserrat" w:hAnsi="Montserrat"/>
          <w:b/>
          <w:bCs/>
          <w:color w:val="003399"/>
          <w:sz w:val="18"/>
          <w:szCs w:val="18"/>
        </w:rPr>
        <w:t>À</w:t>
      </w:r>
      <w:r w:rsidRPr="006F4489">
        <w:rPr>
          <w:rFonts w:ascii="Montserrat" w:hAnsi="Montserrat"/>
          <w:b/>
          <w:bCs/>
          <w:color w:val="003399"/>
          <w:sz w:val="18"/>
          <w:szCs w:val="18"/>
        </w:rPr>
        <w:t xml:space="preserve"> L’ACTIVITÉ</w:t>
      </w:r>
    </w:p>
    <w:p w14:paraId="4C17287B" w14:textId="77777777" w:rsidR="0069531A" w:rsidRPr="00314FE3" w:rsidRDefault="0069531A" w:rsidP="0069531A">
      <w:pPr>
        <w:ind w:left="720"/>
        <w:rPr>
          <w:rFonts w:ascii="Open Sans" w:hAnsi="Open Sans" w:cs="Open Sans"/>
          <w:color w:val="003399"/>
          <w:sz w:val="18"/>
          <w:szCs w:val="18"/>
        </w:rPr>
      </w:pPr>
    </w:p>
    <w:p w14:paraId="2F78DC4A" w14:textId="77777777" w:rsidR="0069531A" w:rsidRPr="00314FE3" w:rsidRDefault="002B26A5" w:rsidP="002B26A5">
      <w:pPr>
        <w:numPr>
          <w:ilvl w:val="0"/>
          <w:numId w:val="3"/>
        </w:numPr>
        <w:rPr>
          <w:rFonts w:ascii="Open Sans" w:hAnsi="Open Sans" w:cs="Open Sans"/>
          <w:color w:val="003399"/>
          <w:sz w:val="18"/>
          <w:szCs w:val="18"/>
        </w:rPr>
      </w:pPr>
      <w:r w:rsidRPr="002B26A5">
        <w:rPr>
          <w:rFonts w:ascii="Open Sans" w:hAnsi="Open Sans" w:cs="Open Sans"/>
          <w:color w:val="003399"/>
          <w:sz w:val="18"/>
          <w:szCs w:val="18"/>
        </w:rPr>
        <w:t>Risques biologiques</w:t>
      </w:r>
    </w:p>
    <w:p w14:paraId="20CC24EC" w14:textId="334BB8EE" w:rsidR="005C2120" w:rsidRPr="00954832" w:rsidRDefault="002B26A5" w:rsidP="00964991">
      <w:pPr>
        <w:numPr>
          <w:ilvl w:val="0"/>
          <w:numId w:val="3"/>
        </w:numPr>
        <w:rPr>
          <w:rFonts w:ascii="Open Sans" w:hAnsi="Open Sans" w:cs="Open Sans"/>
          <w:color w:val="003399"/>
          <w:sz w:val="18"/>
          <w:szCs w:val="18"/>
        </w:rPr>
      </w:pPr>
      <w:r>
        <w:rPr>
          <w:rFonts w:ascii="Open Sans" w:hAnsi="Open Sans" w:cs="Open Sans"/>
          <w:color w:val="003399"/>
          <w:sz w:val="18"/>
          <w:szCs w:val="18"/>
        </w:rPr>
        <w:t>Risques chimiques</w:t>
      </w:r>
    </w:p>
    <w:p w14:paraId="52B12E0D" w14:textId="77777777" w:rsidR="005C2120" w:rsidRPr="006F4489" w:rsidRDefault="005C2120" w:rsidP="005C2120">
      <w:pPr>
        <w:shd w:val="clear" w:color="auto" w:fill="D9E2F3"/>
        <w:rPr>
          <w:rFonts w:ascii="Montserrat" w:hAnsi="Montserrat"/>
          <w:b/>
          <w:bCs/>
          <w:color w:val="003399"/>
          <w:sz w:val="18"/>
          <w:szCs w:val="18"/>
        </w:rPr>
      </w:pPr>
      <w:r w:rsidRPr="006F4489">
        <w:rPr>
          <w:rFonts w:ascii="Montserrat" w:hAnsi="Montserrat"/>
          <w:b/>
          <w:bCs/>
          <w:color w:val="003399"/>
          <w:sz w:val="18"/>
          <w:szCs w:val="18"/>
        </w:rPr>
        <w:t xml:space="preserve">MESURES DE PRÉVENTION PRISES FACE </w:t>
      </w:r>
      <w:r w:rsidR="00760794" w:rsidRPr="006F4489">
        <w:rPr>
          <w:rFonts w:ascii="Montserrat" w:hAnsi="Montserrat"/>
          <w:b/>
          <w:bCs/>
          <w:color w:val="003399"/>
          <w:sz w:val="18"/>
          <w:szCs w:val="18"/>
        </w:rPr>
        <w:t>À</w:t>
      </w:r>
      <w:r w:rsidRPr="006F4489">
        <w:rPr>
          <w:rFonts w:ascii="Montserrat" w:hAnsi="Montserrat"/>
          <w:b/>
          <w:bCs/>
          <w:color w:val="003399"/>
          <w:sz w:val="18"/>
          <w:szCs w:val="18"/>
        </w:rPr>
        <w:t xml:space="preserve"> CES RISQUES</w:t>
      </w:r>
    </w:p>
    <w:p w14:paraId="72408B07" w14:textId="77777777" w:rsidR="005C2120" w:rsidRPr="00A15957" w:rsidRDefault="005C2120" w:rsidP="0069531A">
      <w:pPr>
        <w:ind w:left="720"/>
        <w:rPr>
          <w:rFonts w:ascii="Open Sans" w:hAnsi="Open Sans" w:cs="Open Sans"/>
          <w:color w:val="003399"/>
          <w:sz w:val="18"/>
          <w:szCs w:val="18"/>
        </w:rPr>
      </w:pPr>
    </w:p>
    <w:p w14:paraId="3122715F" w14:textId="6787D193" w:rsidR="002B26A5" w:rsidRPr="002B26A5" w:rsidRDefault="002B26A5" w:rsidP="002B26A5">
      <w:pPr>
        <w:numPr>
          <w:ilvl w:val="0"/>
          <w:numId w:val="3"/>
        </w:numPr>
        <w:rPr>
          <w:rFonts w:ascii="Open Sans" w:hAnsi="Open Sans" w:cs="Open Sans"/>
          <w:color w:val="003399"/>
          <w:sz w:val="18"/>
          <w:szCs w:val="18"/>
        </w:rPr>
      </w:pPr>
      <w:r w:rsidRPr="002B26A5">
        <w:rPr>
          <w:rFonts w:ascii="Open Sans" w:hAnsi="Open Sans" w:cs="Open Sans"/>
          <w:color w:val="003399"/>
          <w:sz w:val="18"/>
          <w:szCs w:val="18"/>
        </w:rPr>
        <w:t>Mise à dispos</w:t>
      </w:r>
      <w:r w:rsidR="000D2E2D">
        <w:rPr>
          <w:rFonts w:ascii="Open Sans" w:hAnsi="Open Sans" w:cs="Open Sans"/>
          <w:color w:val="003399"/>
          <w:sz w:val="18"/>
          <w:szCs w:val="18"/>
        </w:rPr>
        <w:t xml:space="preserve">ition des fiches de données de sécurité </w:t>
      </w:r>
      <w:r w:rsidRPr="002B26A5">
        <w:rPr>
          <w:rFonts w:ascii="Open Sans" w:hAnsi="Open Sans" w:cs="Open Sans"/>
          <w:color w:val="003399"/>
          <w:sz w:val="18"/>
          <w:szCs w:val="18"/>
        </w:rPr>
        <w:t>des produits avec les précautions d’emploi.</w:t>
      </w:r>
    </w:p>
    <w:p w14:paraId="48D28F32" w14:textId="24C20DDE" w:rsidR="00314FE3" w:rsidRPr="00954832" w:rsidRDefault="002B26A5" w:rsidP="00954832">
      <w:pPr>
        <w:numPr>
          <w:ilvl w:val="0"/>
          <w:numId w:val="3"/>
        </w:numPr>
        <w:rPr>
          <w:rFonts w:ascii="Open Sans" w:hAnsi="Open Sans" w:cs="Open Sans"/>
          <w:color w:val="003399"/>
          <w:sz w:val="18"/>
          <w:szCs w:val="18"/>
        </w:rPr>
      </w:pPr>
      <w:r>
        <w:rPr>
          <w:rFonts w:ascii="Open Sans" w:hAnsi="Open Sans" w:cs="Open Sans"/>
          <w:color w:val="003399"/>
          <w:sz w:val="18"/>
          <w:szCs w:val="18"/>
        </w:rPr>
        <w:t>Equipements de protection individuel et collectif</w:t>
      </w:r>
    </w:p>
    <w:p w14:paraId="50CC50D9" w14:textId="77777777" w:rsidR="00B744DA" w:rsidRPr="006F4489" w:rsidRDefault="00A01647" w:rsidP="0004639B">
      <w:pPr>
        <w:shd w:val="clear" w:color="auto" w:fill="D9E2F3"/>
        <w:rPr>
          <w:rFonts w:ascii="Montserrat" w:hAnsi="Montserrat"/>
          <w:b/>
          <w:bCs/>
          <w:color w:val="003399"/>
          <w:sz w:val="18"/>
          <w:szCs w:val="18"/>
        </w:rPr>
      </w:pPr>
      <w:r w:rsidRPr="006F4489">
        <w:rPr>
          <w:rFonts w:ascii="Montserrat" w:hAnsi="Montserrat"/>
          <w:b/>
          <w:bCs/>
          <w:color w:val="003399"/>
          <w:sz w:val="18"/>
          <w:szCs w:val="18"/>
        </w:rPr>
        <w:t>SU</w:t>
      </w:r>
      <w:r w:rsidR="008C3EC6" w:rsidRPr="006F4489">
        <w:rPr>
          <w:rFonts w:ascii="Montserrat" w:hAnsi="Montserrat"/>
          <w:b/>
          <w:bCs/>
          <w:color w:val="003399"/>
          <w:sz w:val="18"/>
          <w:szCs w:val="18"/>
        </w:rPr>
        <w:t>RVEILLANCE</w:t>
      </w:r>
      <w:r w:rsidR="00C1639A">
        <w:rPr>
          <w:rFonts w:ascii="Montserrat" w:hAnsi="Montserrat"/>
          <w:b/>
          <w:bCs/>
          <w:color w:val="003399"/>
          <w:sz w:val="18"/>
          <w:szCs w:val="18"/>
        </w:rPr>
        <w:t xml:space="preserve"> MÉ</w:t>
      </w:r>
      <w:r w:rsidRPr="006F4489">
        <w:rPr>
          <w:rFonts w:ascii="Montserrat" w:hAnsi="Montserrat"/>
          <w:b/>
          <w:bCs/>
          <w:color w:val="003399"/>
          <w:sz w:val="18"/>
          <w:szCs w:val="18"/>
        </w:rPr>
        <w:t>DICAL</w:t>
      </w:r>
      <w:r w:rsidR="008C3EC6" w:rsidRPr="006F4489">
        <w:rPr>
          <w:rFonts w:ascii="Montserrat" w:hAnsi="Montserrat"/>
          <w:b/>
          <w:bCs/>
          <w:color w:val="003399"/>
          <w:sz w:val="18"/>
          <w:szCs w:val="18"/>
        </w:rPr>
        <w:t>E</w:t>
      </w:r>
    </w:p>
    <w:p w14:paraId="49466CF3" w14:textId="77777777" w:rsidR="007522F1" w:rsidRPr="002216C7" w:rsidRDefault="007522F1" w:rsidP="00A143B0">
      <w:pPr>
        <w:rPr>
          <w:rFonts w:ascii="Calibri" w:hAnsi="Calibri"/>
          <w:bCs/>
          <w:color w:val="0063AF"/>
          <w:sz w:val="20"/>
          <w:szCs w:val="20"/>
        </w:rPr>
      </w:pPr>
    </w:p>
    <w:p w14:paraId="2DCE7122" w14:textId="77777777" w:rsidR="0069531A" w:rsidRPr="00A15957" w:rsidRDefault="00261C22" w:rsidP="00251985">
      <w:pPr>
        <w:jc w:val="both"/>
        <w:rPr>
          <w:rFonts w:ascii="Open Sans" w:hAnsi="Open Sans" w:cs="Open Sans"/>
          <w:bCs/>
          <w:color w:val="003399"/>
          <w:sz w:val="18"/>
          <w:szCs w:val="18"/>
        </w:rPr>
      </w:pPr>
      <w:r w:rsidRPr="00A15957">
        <w:rPr>
          <w:rFonts w:ascii="Open Sans" w:hAnsi="Open Sans" w:cs="Open Sans"/>
          <w:bCs/>
          <w:color w:val="003399"/>
          <w:sz w:val="18"/>
          <w:szCs w:val="18"/>
        </w:rPr>
        <w:t>S</w:t>
      </w:r>
      <w:r w:rsidR="00A334AC">
        <w:rPr>
          <w:rFonts w:ascii="Open Sans" w:hAnsi="Open Sans" w:cs="Open Sans"/>
          <w:bCs/>
          <w:color w:val="003399"/>
          <w:sz w:val="18"/>
          <w:szCs w:val="18"/>
        </w:rPr>
        <w:t>e</w:t>
      </w:r>
      <w:r w:rsidRPr="00A15957">
        <w:rPr>
          <w:rFonts w:ascii="Open Sans" w:hAnsi="Open Sans" w:cs="Open Sans"/>
          <w:bCs/>
          <w:color w:val="003399"/>
          <w:sz w:val="18"/>
          <w:szCs w:val="18"/>
        </w:rPr>
        <w:t>lon le calendrier vaccinal en vigueur être à jour des vaccins obligatoires pour les personnel</w:t>
      </w:r>
      <w:r w:rsidR="00B97B13">
        <w:rPr>
          <w:rFonts w:ascii="Open Sans" w:hAnsi="Open Sans" w:cs="Open Sans"/>
          <w:bCs/>
          <w:color w:val="003399"/>
          <w:sz w:val="18"/>
          <w:szCs w:val="18"/>
        </w:rPr>
        <w:t>s des établissements de santé</w:t>
      </w:r>
      <w:r w:rsidR="00B60F43" w:rsidRPr="00A15957">
        <w:rPr>
          <w:rFonts w:ascii="Open Sans" w:hAnsi="Open Sans" w:cs="Open Sans"/>
          <w:bCs/>
          <w:color w:val="003399"/>
          <w:sz w:val="18"/>
          <w:szCs w:val="18"/>
        </w:rPr>
        <w:t>.</w:t>
      </w:r>
      <w:r w:rsidR="00251985">
        <w:rPr>
          <w:rFonts w:ascii="Open Sans" w:hAnsi="Open Sans" w:cs="Open Sans"/>
          <w:bCs/>
          <w:color w:val="003399"/>
          <w:sz w:val="18"/>
          <w:szCs w:val="18"/>
        </w:rPr>
        <w:t xml:space="preserve"> </w:t>
      </w:r>
      <w:r w:rsidR="00B60F43" w:rsidRPr="00A15957">
        <w:rPr>
          <w:rFonts w:ascii="Open Sans" w:hAnsi="Open Sans" w:cs="Open Sans"/>
          <w:bCs/>
          <w:color w:val="003399"/>
          <w:sz w:val="18"/>
          <w:szCs w:val="18"/>
        </w:rPr>
        <w:t>L</w:t>
      </w:r>
      <w:r w:rsidR="00B90602" w:rsidRPr="00A15957">
        <w:rPr>
          <w:rFonts w:ascii="Open Sans" w:hAnsi="Open Sans" w:cs="Open Sans"/>
          <w:bCs/>
          <w:color w:val="003399"/>
          <w:sz w:val="18"/>
          <w:szCs w:val="18"/>
        </w:rPr>
        <w:t xml:space="preserve">e médecin du travail déterminera les modalités </w:t>
      </w:r>
      <w:r w:rsidR="007522F1" w:rsidRPr="00A15957">
        <w:rPr>
          <w:rFonts w:ascii="Open Sans" w:hAnsi="Open Sans" w:cs="Open Sans"/>
          <w:bCs/>
          <w:color w:val="003399"/>
          <w:sz w:val="18"/>
          <w:szCs w:val="18"/>
        </w:rPr>
        <w:t>de la surveillance médicale nécessaire sur ce poste, modalités au</w:t>
      </w:r>
      <w:r w:rsidR="00A01647" w:rsidRPr="00A15957">
        <w:rPr>
          <w:rFonts w:ascii="Open Sans" w:hAnsi="Open Sans" w:cs="Open Sans"/>
          <w:bCs/>
          <w:color w:val="003399"/>
          <w:sz w:val="18"/>
          <w:szCs w:val="18"/>
        </w:rPr>
        <w:t>x</w:t>
      </w:r>
      <w:r w:rsidR="007522F1" w:rsidRPr="00A15957">
        <w:rPr>
          <w:rFonts w:ascii="Open Sans" w:hAnsi="Open Sans" w:cs="Open Sans"/>
          <w:bCs/>
          <w:color w:val="003399"/>
          <w:sz w:val="18"/>
          <w:szCs w:val="18"/>
        </w:rPr>
        <w:t>quel</w:t>
      </w:r>
      <w:r w:rsidR="00A01647" w:rsidRPr="00A15957">
        <w:rPr>
          <w:rFonts w:ascii="Open Sans" w:hAnsi="Open Sans" w:cs="Open Sans"/>
          <w:bCs/>
          <w:color w:val="003399"/>
          <w:sz w:val="18"/>
          <w:szCs w:val="18"/>
        </w:rPr>
        <w:t>les</w:t>
      </w:r>
      <w:r w:rsidR="007522F1" w:rsidRPr="00A15957">
        <w:rPr>
          <w:rFonts w:ascii="Open Sans" w:hAnsi="Open Sans" w:cs="Open Sans"/>
          <w:bCs/>
          <w:color w:val="003399"/>
          <w:sz w:val="18"/>
          <w:szCs w:val="18"/>
        </w:rPr>
        <w:t xml:space="preserve"> le titulai</w:t>
      </w:r>
      <w:r w:rsidR="00B97B13">
        <w:rPr>
          <w:rFonts w:ascii="Open Sans" w:hAnsi="Open Sans" w:cs="Open Sans"/>
          <w:bCs/>
          <w:color w:val="003399"/>
          <w:sz w:val="18"/>
          <w:szCs w:val="18"/>
        </w:rPr>
        <w:t>re du poste devra se conformer.</w:t>
      </w:r>
    </w:p>
    <w:p w14:paraId="63D6EA6F" w14:textId="77777777" w:rsidR="003774C4" w:rsidRPr="00A15957" w:rsidRDefault="003774C4" w:rsidP="00C12503">
      <w:pPr>
        <w:rPr>
          <w:rFonts w:ascii="Open Sans" w:hAnsi="Open Sans" w:cs="Open Sans"/>
          <w:color w:val="000080"/>
          <w:sz w:val="18"/>
          <w:szCs w:val="18"/>
        </w:rPr>
      </w:pPr>
    </w:p>
    <w:p w14:paraId="46EC904C" w14:textId="77777777" w:rsidR="00903D49" w:rsidRPr="006F4489" w:rsidRDefault="00C17C02" w:rsidP="00903D49">
      <w:pPr>
        <w:shd w:val="clear" w:color="auto" w:fill="0063AF"/>
        <w:rPr>
          <w:rFonts w:ascii="Montserrat" w:hAnsi="Montserrat"/>
          <w:b/>
          <w:bCs/>
          <w:color w:val="FFFFFF"/>
          <w:sz w:val="18"/>
          <w:szCs w:val="18"/>
        </w:rPr>
      </w:pPr>
      <w:r w:rsidRPr="006F4489">
        <w:rPr>
          <w:rFonts w:ascii="Montserrat" w:hAnsi="Montserrat"/>
          <w:b/>
          <w:bCs/>
          <w:color w:val="FFFFFF"/>
          <w:sz w:val="18"/>
          <w:szCs w:val="18"/>
        </w:rPr>
        <w:t>PERSONNE</w:t>
      </w:r>
      <w:r w:rsidR="00B73768">
        <w:rPr>
          <w:rFonts w:ascii="Montserrat" w:hAnsi="Montserrat"/>
          <w:b/>
          <w:bCs/>
          <w:color w:val="FFFFFF"/>
          <w:sz w:val="18"/>
          <w:szCs w:val="18"/>
        </w:rPr>
        <w:t>S</w:t>
      </w:r>
      <w:r w:rsidRPr="006F4489">
        <w:rPr>
          <w:rFonts w:ascii="Montserrat" w:hAnsi="Montserrat"/>
          <w:b/>
          <w:bCs/>
          <w:color w:val="FFFFFF"/>
          <w:sz w:val="18"/>
          <w:szCs w:val="18"/>
        </w:rPr>
        <w:t xml:space="preserve"> </w:t>
      </w:r>
      <w:r w:rsidR="00B73768">
        <w:rPr>
          <w:rFonts w:ascii="Montserrat" w:hAnsi="Montserrat"/>
          <w:b/>
          <w:bCs/>
          <w:color w:val="FFFFFF"/>
          <w:sz w:val="18"/>
          <w:szCs w:val="18"/>
        </w:rPr>
        <w:t>À</w:t>
      </w:r>
      <w:r w:rsidR="00903D49" w:rsidRPr="006F4489">
        <w:rPr>
          <w:rFonts w:ascii="Montserrat" w:hAnsi="Montserrat"/>
          <w:b/>
          <w:bCs/>
          <w:color w:val="FFFFFF"/>
          <w:sz w:val="18"/>
          <w:szCs w:val="18"/>
        </w:rPr>
        <w:t xml:space="preserve"> CONTACTER</w:t>
      </w:r>
      <w:r w:rsidR="00267B54" w:rsidRPr="006F4489">
        <w:rPr>
          <w:rFonts w:ascii="Montserrat" w:hAnsi="Montserrat"/>
          <w:b/>
          <w:bCs/>
          <w:color w:val="FFFFFF"/>
          <w:sz w:val="18"/>
          <w:szCs w:val="18"/>
        </w:rPr>
        <w:t xml:space="preserve"> </w:t>
      </w:r>
    </w:p>
    <w:p w14:paraId="7C6883A1" w14:textId="77777777" w:rsidR="00267B54" w:rsidRPr="00A15957" w:rsidRDefault="00267B54" w:rsidP="00903D49">
      <w:pPr>
        <w:rPr>
          <w:rFonts w:ascii="Open Sans" w:hAnsi="Open Sans" w:cs="Open Sans"/>
          <w:b/>
          <w:color w:val="003399"/>
          <w:sz w:val="18"/>
          <w:szCs w:val="18"/>
        </w:rPr>
      </w:pPr>
      <w:r w:rsidRPr="00A15957">
        <w:rPr>
          <w:rFonts w:ascii="Open Sans" w:hAnsi="Open Sans" w:cs="Open Sans"/>
          <w:b/>
          <w:color w:val="003399"/>
          <w:sz w:val="18"/>
          <w:szCs w:val="18"/>
        </w:rPr>
        <w:t>Envoyer votre CV et lettre de motivation à :</w:t>
      </w:r>
    </w:p>
    <w:tbl>
      <w:tblPr>
        <w:tblW w:w="10860" w:type="dxa"/>
        <w:tblCellSpacing w:w="15" w:type="dxa"/>
        <w:tblCellMar>
          <w:top w:w="15" w:type="dxa"/>
          <w:left w:w="15" w:type="dxa"/>
          <w:bottom w:w="15" w:type="dxa"/>
          <w:right w:w="15" w:type="dxa"/>
        </w:tblCellMar>
        <w:tblLook w:val="0000" w:firstRow="0" w:lastRow="0" w:firstColumn="0" w:lastColumn="0" w:noHBand="0" w:noVBand="0"/>
      </w:tblPr>
      <w:tblGrid>
        <w:gridCol w:w="1463"/>
        <w:gridCol w:w="9397"/>
      </w:tblGrid>
      <w:tr w:rsidR="00267B54" w:rsidRPr="00A15957" w14:paraId="3C78AC28" w14:textId="77777777" w:rsidTr="00EA46D3">
        <w:trPr>
          <w:tblCellSpacing w:w="15" w:type="dxa"/>
        </w:trPr>
        <w:tc>
          <w:tcPr>
            <w:tcW w:w="1418" w:type="dxa"/>
            <w:shd w:val="clear" w:color="auto" w:fill="D9E2F3"/>
            <w:vAlign w:val="center"/>
          </w:tcPr>
          <w:p w14:paraId="508EB764" w14:textId="77777777" w:rsidR="00267B54" w:rsidRPr="00A15957" w:rsidRDefault="00267B54" w:rsidP="0004639B">
            <w:pPr>
              <w:spacing w:line="337" w:lineRule="atLeast"/>
              <w:jc w:val="right"/>
              <w:rPr>
                <w:rFonts w:ascii="Montserrat" w:hAnsi="Montserrat" w:cs="Open Sans"/>
                <w:b/>
                <w:bCs/>
                <w:color w:val="003399"/>
                <w:sz w:val="18"/>
                <w:szCs w:val="18"/>
              </w:rPr>
            </w:pPr>
            <w:r w:rsidRPr="00A15957">
              <w:rPr>
                <w:rFonts w:ascii="Montserrat" w:hAnsi="Montserrat" w:cs="Open Sans"/>
                <w:b/>
                <w:bCs/>
                <w:color w:val="003399"/>
                <w:sz w:val="18"/>
                <w:szCs w:val="18"/>
              </w:rPr>
              <w:t xml:space="preserve">Prénom, Nom : </w:t>
            </w:r>
          </w:p>
        </w:tc>
        <w:tc>
          <w:tcPr>
            <w:tcW w:w="9352" w:type="dxa"/>
            <w:vAlign w:val="center"/>
          </w:tcPr>
          <w:p w14:paraId="0E1E5391" w14:textId="45C3A8EC" w:rsidR="00267B54" w:rsidRPr="00A15957" w:rsidRDefault="00A5437B" w:rsidP="00CF0EC1">
            <w:pPr>
              <w:ind w:firstLine="211"/>
              <w:rPr>
                <w:rFonts w:ascii="Open Sans" w:hAnsi="Open Sans" w:cs="Open Sans"/>
                <w:color w:val="003399"/>
                <w:sz w:val="18"/>
                <w:szCs w:val="18"/>
              </w:rPr>
            </w:pPr>
            <w:r>
              <w:rPr>
                <w:rFonts w:ascii="Open Sans" w:hAnsi="Open Sans" w:cs="Open Sans"/>
                <w:color w:val="003399"/>
                <w:sz w:val="18"/>
                <w:szCs w:val="18"/>
              </w:rPr>
              <w:t>Célia PETIT</w:t>
            </w:r>
          </w:p>
        </w:tc>
      </w:tr>
      <w:tr w:rsidR="00267B54" w:rsidRPr="00A15957" w14:paraId="70B7CB9C" w14:textId="77777777" w:rsidTr="00EA46D3">
        <w:trPr>
          <w:tblCellSpacing w:w="15" w:type="dxa"/>
        </w:trPr>
        <w:tc>
          <w:tcPr>
            <w:tcW w:w="1418" w:type="dxa"/>
            <w:shd w:val="clear" w:color="auto" w:fill="D9E2F3"/>
            <w:vAlign w:val="center"/>
          </w:tcPr>
          <w:p w14:paraId="7C714322" w14:textId="77777777" w:rsidR="00267B54" w:rsidRPr="00A15957" w:rsidRDefault="00267B54" w:rsidP="0004639B">
            <w:pPr>
              <w:spacing w:line="337" w:lineRule="atLeast"/>
              <w:jc w:val="right"/>
              <w:rPr>
                <w:rFonts w:ascii="Montserrat" w:hAnsi="Montserrat" w:cs="Open Sans"/>
                <w:b/>
                <w:bCs/>
                <w:color w:val="003399"/>
                <w:sz w:val="18"/>
                <w:szCs w:val="18"/>
              </w:rPr>
            </w:pPr>
            <w:r w:rsidRPr="00A15957">
              <w:rPr>
                <w:rFonts w:ascii="Montserrat" w:hAnsi="Montserrat" w:cs="Open Sans"/>
                <w:b/>
                <w:bCs/>
                <w:color w:val="003399"/>
                <w:sz w:val="18"/>
                <w:szCs w:val="18"/>
              </w:rPr>
              <w:t xml:space="preserve">Fonction : </w:t>
            </w:r>
          </w:p>
        </w:tc>
        <w:tc>
          <w:tcPr>
            <w:tcW w:w="9352" w:type="dxa"/>
            <w:vAlign w:val="center"/>
          </w:tcPr>
          <w:p w14:paraId="20296FEE" w14:textId="2DB277A5" w:rsidR="00267B54" w:rsidRPr="00A15957" w:rsidRDefault="00A5437B" w:rsidP="00CF0EC1">
            <w:pPr>
              <w:ind w:firstLine="211"/>
              <w:rPr>
                <w:rFonts w:ascii="Open Sans" w:hAnsi="Open Sans" w:cs="Open Sans"/>
                <w:color w:val="003399"/>
                <w:sz w:val="18"/>
                <w:szCs w:val="18"/>
              </w:rPr>
            </w:pPr>
            <w:r>
              <w:rPr>
                <w:rFonts w:ascii="Open Sans" w:hAnsi="Open Sans" w:cs="Open Sans"/>
                <w:color w:val="003399"/>
                <w:sz w:val="18"/>
                <w:szCs w:val="18"/>
              </w:rPr>
              <w:t xml:space="preserve">Faisant fonction de Cadre supérieur de </w:t>
            </w:r>
            <w:r w:rsidR="002B26A5">
              <w:rPr>
                <w:rFonts w:ascii="Open Sans" w:hAnsi="Open Sans" w:cs="Open Sans"/>
                <w:color w:val="003399"/>
                <w:sz w:val="18"/>
                <w:szCs w:val="18"/>
              </w:rPr>
              <w:t xml:space="preserve"> Santé </w:t>
            </w:r>
          </w:p>
        </w:tc>
      </w:tr>
      <w:tr w:rsidR="00267B54" w:rsidRPr="00A15957" w14:paraId="37EEB879" w14:textId="77777777" w:rsidTr="00EA46D3">
        <w:trPr>
          <w:tblCellSpacing w:w="15" w:type="dxa"/>
        </w:trPr>
        <w:tc>
          <w:tcPr>
            <w:tcW w:w="1418" w:type="dxa"/>
            <w:shd w:val="clear" w:color="auto" w:fill="D9E2F3"/>
            <w:vAlign w:val="center"/>
          </w:tcPr>
          <w:p w14:paraId="560B0AD1" w14:textId="77777777" w:rsidR="00267B54" w:rsidRPr="00A15957" w:rsidRDefault="00267B54" w:rsidP="0004639B">
            <w:pPr>
              <w:spacing w:line="337" w:lineRule="atLeast"/>
              <w:jc w:val="right"/>
              <w:rPr>
                <w:rFonts w:ascii="Montserrat" w:hAnsi="Montserrat" w:cs="Open Sans"/>
                <w:b/>
                <w:bCs/>
                <w:color w:val="003399"/>
                <w:sz w:val="18"/>
                <w:szCs w:val="18"/>
              </w:rPr>
            </w:pPr>
            <w:r w:rsidRPr="00A15957">
              <w:rPr>
                <w:rFonts w:ascii="Montserrat" w:hAnsi="Montserrat" w:cs="Open Sans"/>
                <w:b/>
                <w:bCs/>
                <w:color w:val="003399"/>
                <w:sz w:val="18"/>
                <w:szCs w:val="18"/>
              </w:rPr>
              <w:t>Tél</w:t>
            </w:r>
            <w:r w:rsidR="002E260D">
              <w:rPr>
                <w:rFonts w:ascii="Montserrat" w:hAnsi="Montserrat" w:cs="Open Sans"/>
                <w:b/>
                <w:bCs/>
                <w:color w:val="003399"/>
                <w:sz w:val="18"/>
                <w:szCs w:val="18"/>
              </w:rPr>
              <w:t>éphone</w:t>
            </w:r>
            <w:r w:rsidRPr="00A15957">
              <w:rPr>
                <w:rFonts w:ascii="Cambria" w:hAnsi="Cambria" w:cs="Cambria"/>
                <w:b/>
                <w:bCs/>
                <w:color w:val="003399"/>
                <w:sz w:val="18"/>
                <w:szCs w:val="18"/>
              </w:rPr>
              <w:t> </w:t>
            </w:r>
            <w:r w:rsidRPr="00A15957">
              <w:rPr>
                <w:rFonts w:ascii="Montserrat" w:hAnsi="Montserrat" w:cs="Open Sans"/>
                <w:b/>
                <w:bCs/>
                <w:color w:val="003399"/>
                <w:sz w:val="18"/>
                <w:szCs w:val="18"/>
              </w:rPr>
              <w:t>:</w:t>
            </w:r>
          </w:p>
        </w:tc>
        <w:tc>
          <w:tcPr>
            <w:tcW w:w="9352" w:type="dxa"/>
            <w:vAlign w:val="center"/>
          </w:tcPr>
          <w:p w14:paraId="00AAEA64" w14:textId="6F60C66B" w:rsidR="00267B54" w:rsidRPr="00A15957" w:rsidRDefault="002B26A5" w:rsidP="00CF0EC1">
            <w:pPr>
              <w:ind w:firstLine="211"/>
              <w:rPr>
                <w:rFonts w:ascii="Open Sans" w:hAnsi="Open Sans" w:cs="Open Sans"/>
                <w:color w:val="003399"/>
                <w:sz w:val="18"/>
                <w:szCs w:val="18"/>
              </w:rPr>
            </w:pPr>
            <w:r w:rsidRPr="002B26A5">
              <w:rPr>
                <w:rFonts w:ascii="Open Sans" w:hAnsi="Open Sans" w:cs="Open Sans"/>
                <w:color w:val="003399"/>
                <w:sz w:val="18"/>
                <w:szCs w:val="18"/>
              </w:rPr>
              <w:t>0</w:t>
            </w:r>
            <w:r w:rsidR="00A5437B">
              <w:rPr>
                <w:rFonts w:ascii="Open Sans" w:hAnsi="Open Sans" w:cs="Open Sans"/>
                <w:color w:val="003399"/>
                <w:sz w:val="18"/>
                <w:szCs w:val="18"/>
              </w:rPr>
              <w:t>6 19 60 22 66</w:t>
            </w:r>
          </w:p>
        </w:tc>
      </w:tr>
      <w:tr w:rsidR="00267B54" w:rsidRPr="00A15957" w14:paraId="44C952E2" w14:textId="77777777" w:rsidTr="00EA46D3">
        <w:trPr>
          <w:tblCellSpacing w:w="15" w:type="dxa"/>
        </w:trPr>
        <w:tc>
          <w:tcPr>
            <w:tcW w:w="1418" w:type="dxa"/>
            <w:shd w:val="clear" w:color="auto" w:fill="D9E2F3"/>
            <w:vAlign w:val="center"/>
          </w:tcPr>
          <w:p w14:paraId="5C27D1FF" w14:textId="77777777" w:rsidR="00267B54" w:rsidRPr="00A15957" w:rsidRDefault="002E260D" w:rsidP="0004639B">
            <w:pPr>
              <w:spacing w:line="337" w:lineRule="atLeast"/>
              <w:jc w:val="right"/>
              <w:rPr>
                <w:rFonts w:ascii="Montserrat" w:hAnsi="Montserrat" w:cs="Open Sans"/>
                <w:b/>
                <w:bCs/>
                <w:color w:val="003399"/>
                <w:sz w:val="18"/>
                <w:szCs w:val="18"/>
              </w:rPr>
            </w:pPr>
            <w:r>
              <w:rPr>
                <w:rFonts w:ascii="Montserrat" w:hAnsi="Montserrat" w:cs="Open Sans"/>
                <w:b/>
                <w:bCs/>
                <w:color w:val="003399"/>
                <w:sz w:val="18"/>
                <w:szCs w:val="18"/>
              </w:rPr>
              <w:t xml:space="preserve">Courriel </w:t>
            </w:r>
            <w:r w:rsidR="00EA46D3" w:rsidRPr="00A15957">
              <w:rPr>
                <w:rFonts w:ascii="Cambria" w:hAnsi="Cambria" w:cs="Cambria"/>
                <w:b/>
                <w:bCs/>
                <w:color w:val="003399"/>
                <w:sz w:val="18"/>
                <w:szCs w:val="18"/>
              </w:rPr>
              <w:t> </w:t>
            </w:r>
            <w:r w:rsidR="00EA46D3" w:rsidRPr="00A15957">
              <w:rPr>
                <w:rFonts w:ascii="Montserrat" w:hAnsi="Montserrat" w:cs="Open Sans"/>
                <w:b/>
                <w:bCs/>
                <w:color w:val="003399"/>
                <w:sz w:val="18"/>
                <w:szCs w:val="18"/>
              </w:rPr>
              <w:t xml:space="preserve">: </w:t>
            </w:r>
          </w:p>
        </w:tc>
        <w:tc>
          <w:tcPr>
            <w:tcW w:w="9352" w:type="dxa"/>
            <w:vAlign w:val="center"/>
          </w:tcPr>
          <w:p w14:paraId="7EB01958" w14:textId="5F7F6696" w:rsidR="00267B54" w:rsidRPr="00A15957" w:rsidRDefault="00A5437B" w:rsidP="00CF0EC1">
            <w:pPr>
              <w:ind w:firstLine="211"/>
              <w:rPr>
                <w:rFonts w:ascii="Open Sans" w:hAnsi="Open Sans" w:cs="Open Sans"/>
                <w:color w:val="003399"/>
                <w:sz w:val="18"/>
                <w:szCs w:val="18"/>
              </w:rPr>
            </w:pPr>
            <w:r>
              <w:rPr>
                <w:rFonts w:ascii="Open Sans" w:hAnsi="Open Sans" w:cs="Open Sans"/>
                <w:color w:val="003399"/>
                <w:sz w:val="18"/>
                <w:szCs w:val="18"/>
              </w:rPr>
              <w:t>Celia.petit</w:t>
            </w:r>
            <w:r w:rsidR="002B26A5">
              <w:rPr>
                <w:rFonts w:ascii="Open Sans" w:hAnsi="Open Sans" w:cs="Open Sans"/>
                <w:color w:val="003399"/>
                <w:sz w:val="18"/>
                <w:szCs w:val="18"/>
              </w:rPr>
              <w:t>@aphp.fr</w:t>
            </w:r>
          </w:p>
        </w:tc>
      </w:tr>
    </w:tbl>
    <w:p w14:paraId="7A7D82FD" w14:textId="77777777" w:rsidR="00E83BB9" w:rsidRPr="00E83BB9" w:rsidRDefault="00E83BB9" w:rsidP="002B26A5">
      <w:pPr>
        <w:shd w:val="clear" w:color="auto" w:fill="D9E2F3"/>
        <w:spacing w:after="120"/>
        <w:rPr>
          <w:rFonts w:ascii="Open Sans" w:hAnsi="Open Sans" w:cs="Open Sans"/>
          <w:b/>
          <w:bCs/>
          <w:color w:val="003399"/>
          <w:sz w:val="16"/>
          <w:szCs w:val="16"/>
        </w:rPr>
      </w:pPr>
      <w:r w:rsidRPr="00E83BB9">
        <w:rPr>
          <w:rFonts w:ascii="Open Sans" w:hAnsi="Open Sans" w:cs="Open Sans"/>
          <w:b/>
          <w:bCs/>
          <w:color w:val="003399"/>
          <w:sz w:val="16"/>
          <w:szCs w:val="16"/>
        </w:rPr>
        <w:t>Moyens d’accès à l’hôpital :</w:t>
      </w:r>
    </w:p>
    <w:p w14:paraId="3C170A6A" w14:textId="77777777" w:rsidR="000B3281" w:rsidRDefault="000B3281" w:rsidP="0004639B">
      <w:pPr>
        <w:shd w:val="clear" w:color="auto" w:fill="D9E2F3"/>
        <w:jc w:val="both"/>
        <w:rPr>
          <w:rFonts w:ascii="Open Sans" w:hAnsi="Open Sans" w:cs="Open Sans"/>
          <w:b/>
          <w:color w:val="003399"/>
          <w:sz w:val="16"/>
          <w:szCs w:val="16"/>
        </w:rPr>
      </w:pPr>
      <w:r>
        <w:rPr>
          <w:rFonts w:ascii="Open Sans" w:hAnsi="Open Sans" w:cs="Open Sans"/>
          <w:b/>
          <w:color w:val="003399"/>
          <w:sz w:val="16"/>
          <w:szCs w:val="16"/>
        </w:rPr>
        <w:t xml:space="preserve"> </w:t>
      </w:r>
      <w:r w:rsidRPr="000B3281">
        <w:rPr>
          <w:rFonts w:ascii="Open Sans" w:hAnsi="Open Sans" w:cs="Open Sans"/>
          <w:b/>
          <w:color w:val="003399"/>
          <w:sz w:val="16"/>
          <w:szCs w:val="16"/>
        </w:rPr>
        <w:t>Métro</w:t>
      </w:r>
      <w:r>
        <w:rPr>
          <w:rFonts w:ascii="Open Sans" w:hAnsi="Open Sans" w:cs="Open Sans"/>
          <w:b/>
          <w:color w:val="003399"/>
          <w:sz w:val="16"/>
          <w:szCs w:val="16"/>
        </w:rPr>
        <w:t> :</w:t>
      </w:r>
      <w:r w:rsidRPr="000B3281">
        <w:rPr>
          <w:rFonts w:ascii="Open Sans" w:hAnsi="Open Sans" w:cs="Open Sans"/>
          <w:b/>
          <w:color w:val="003399"/>
          <w:sz w:val="16"/>
          <w:szCs w:val="16"/>
        </w:rPr>
        <w:t xml:space="preserve"> </w:t>
      </w:r>
      <w:r w:rsidR="007F4098">
        <w:rPr>
          <w:rFonts w:ascii="Open Sans" w:hAnsi="Open Sans" w:cs="Open Sans"/>
          <w:color w:val="003399"/>
          <w:sz w:val="16"/>
          <w:szCs w:val="16"/>
        </w:rPr>
        <w:t xml:space="preserve">Ligne 7 </w:t>
      </w:r>
      <w:r w:rsidRPr="000B3281">
        <w:rPr>
          <w:rFonts w:ascii="Open Sans" w:hAnsi="Open Sans" w:cs="Open Sans"/>
          <w:color w:val="003399"/>
          <w:sz w:val="16"/>
          <w:szCs w:val="16"/>
        </w:rPr>
        <w:t>| Arrêt : Paul-Vaillant-Couturier</w:t>
      </w:r>
      <w:r>
        <w:rPr>
          <w:rFonts w:ascii="Open Sans" w:hAnsi="Open Sans" w:cs="Open Sans"/>
          <w:b/>
          <w:color w:val="003399"/>
          <w:sz w:val="16"/>
          <w:szCs w:val="16"/>
        </w:rPr>
        <w:t xml:space="preserve"> </w:t>
      </w:r>
    </w:p>
    <w:p w14:paraId="5BF47025" w14:textId="442D8A13" w:rsidR="000B3281" w:rsidRPr="00F5786D" w:rsidRDefault="000B3281" w:rsidP="0004639B">
      <w:pPr>
        <w:shd w:val="clear" w:color="auto" w:fill="D9E2F3"/>
        <w:jc w:val="both"/>
        <w:rPr>
          <w:rFonts w:ascii="Open Sans" w:hAnsi="Open Sans" w:cs="Open Sans"/>
          <w:color w:val="003399"/>
          <w:sz w:val="16"/>
          <w:szCs w:val="16"/>
        </w:rPr>
      </w:pPr>
      <w:r>
        <w:rPr>
          <w:rFonts w:ascii="Open Sans" w:hAnsi="Open Sans" w:cs="Open Sans"/>
          <w:b/>
          <w:color w:val="003399"/>
          <w:sz w:val="16"/>
          <w:szCs w:val="16"/>
        </w:rPr>
        <w:t xml:space="preserve"> </w:t>
      </w:r>
      <w:r w:rsidRPr="000B3281">
        <w:rPr>
          <w:rFonts w:ascii="Open Sans" w:hAnsi="Open Sans" w:cs="Open Sans"/>
          <w:b/>
          <w:color w:val="003399"/>
          <w:sz w:val="16"/>
          <w:szCs w:val="16"/>
        </w:rPr>
        <w:t>Bus</w:t>
      </w:r>
      <w:r>
        <w:rPr>
          <w:rFonts w:ascii="Open Sans" w:hAnsi="Open Sans" w:cs="Open Sans"/>
          <w:b/>
          <w:color w:val="003399"/>
          <w:sz w:val="16"/>
          <w:szCs w:val="16"/>
        </w:rPr>
        <w:t xml:space="preserve"> : </w:t>
      </w:r>
      <w:r>
        <w:rPr>
          <w:rFonts w:ascii="Open Sans" w:hAnsi="Open Sans" w:cs="Open Sans"/>
          <w:color w:val="003399"/>
          <w:sz w:val="16"/>
          <w:szCs w:val="16"/>
        </w:rPr>
        <w:t xml:space="preserve">162/185/1312 </w:t>
      </w:r>
      <w:r w:rsidRPr="000B3281">
        <w:rPr>
          <w:rFonts w:ascii="Open Sans" w:hAnsi="Open Sans" w:cs="Open Sans"/>
          <w:color w:val="003399"/>
          <w:sz w:val="16"/>
          <w:szCs w:val="16"/>
        </w:rPr>
        <w:t>| Arrêt : Villejuif-Paul-Vaillant-Couturier</w:t>
      </w:r>
    </w:p>
    <w:sectPr w:rsidR="000B3281" w:rsidRPr="00F5786D" w:rsidSect="00E941B2">
      <w:footerReference w:type="default" r:id="rId8"/>
      <w:headerReference w:type="first" r:id="rId9"/>
      <w:footerReference w:type="first" r:id="rId10"/>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8CA13" w14:textId="77777777" w:rsidR="000970F0" w:rsidRDefault="000970F0">
      <w:r>
        <w:separator/>
      </w:r>
    </w:p>
  </w:endnote>
  <w:endnote w:type="continuationSeparator" w:id="0">
    <w:p w14:paraId="3E0242E3" w14:textId="77777777" w:rsidR="000970F0" w:rsidRDefault="00097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ontserrat">
    <w:panose1 w:val="02000505000000020004"/>
    <w:charset w:val="00"/>
    <w:family w:val="auto"/>
    <w:pitch w:val="variable"/>
    <w:sig w:usb0="8000002F" w:usb1="4000204A" w:usb2="00000000" w:usb3="00000000" w:csb0="00000001"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AA574" w14:textId="77777777" w:rsidR="00A92975" w:rsidRDefault="00A92975" w:rsidP="0038192D">
    <w:pPr>
      <w:pStyle w:val="Pieddepage"/>
      <w:tabs>
        <w:tab w:val="clear" w:pos="4536"/>
        <w:tab w:val="clear" w:pos="9072"/>
        <w:tab w:val="left" w:pos="2470"/>
      </w:tabs>
      <w:jc w:val="center"/>
      <w:rPr>
        <w:rFonts w:ascii="Verdana" w:hAnsi="Verdana"/>
        <w:sz w:val="16"/>
      </w:rPr>
    </w:pPr>
    <w:r>
      <w:rPr>
        <w:noProof/>
      </w:rPr>
      <w:drawing>
        <wp:anchor distT="0" distB="0" distL="114300" distR="114300" simplePos="0" relativeHeight="251670528" behindDoc="0" locked="0" layoutInCell="1" allowOverlap="1" wp14:anchorId="4A83D51E" wp14:editId="3E93CA5F">
          <wp:simplePos x="0" y="0"/>
          <wp:positionH relativeFrom="column">
            <wp:posOffset>-240379</wp:posOffset>
          </wp:positionH>
          <wp:positionV relativeFrom="paragraph">
            <wp:posOffset>113665</wp:posOffset>
          </wp:positionV>
          <wp:extent cx="1047750" cy="341295"/>
          <wp:effectExtent l="0" t="0" r="0" b="1905"/>
          <wp:wrapSquare wrapText="bothSides"/>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Hôpital Paul-Brouss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47750" cy="341295"/>
                  </a:xfrm>
                  <a:prstGeom prst="rect">
                    <a:avLst/>
                  </a:prstGeom>
                </pic:spPr>
              </pic:pic>
            </a:graphicData>
          </a:graphic>
          <wp14:sizeRelH relativeFrom="page">
            <wp14:pctWidth>0</wp14:pctWidth>
          </wp14:sizeRelH>
          <wp14:sizeRelV relativeFrom="page">
            <wp14:pctHeight>0</wp14:pctHeight>
          </wp14:sizeRelV>
        </wp:anchor>
      </w:drawing>
    </w:r>
    <w:r w:rsidRPr="005D1FFE">
      <w:rPr>
        <w:rFonts w:ascii="Verdana" w:hAnsi="Verdana"/>
        <w:noProof/>
      </w:rPr>
      <w:drawing>
        <wp:anchor distT="0" distB="0" distL="114300" distR="114300" simplePos="0" relativeHeight="251655168" behindDoc="0" locked="0" layoutInCell="1" allowOverlap="1" wp14:anchorId="46C77C9F" wp14:editId="6E04BEFE">
          <wp:simplePos x="0" y="0"/>
          <wp:positionH relativeFrom="margin">
            <wp:posOffset>5452745</wp:posOffset>
          </wp:positionH>
          <wp:positionV relativeFrom="margin">
            <wp:posOffset>9603105</wp:posOffset>
          </wp:positionV>
          <wp:extent cx="1459230" cy="292100"/>
          <wp:effectExtent l="0" t="0" r="0" b="0"/>
          <wp:wrapSquare wrapText="bothSides"/>
          <wp:docPr id="3" name="Image 1" descr="BLOC-MARQUE APH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C-MARQUE APHP"/>
                  <pic:cNvPicPr>
                    <a:picLocks noChangeAspect="1" noChangeArrowheads="1"/>
                  </pic:cNvPicPr>
                </pic:nvPicPr>
                <pic:blipFill>
                  <a:blip r:embed="rId2">
                    <a:extLst>
                      <a:ext uri="{28A0092B-C50C-407E-A947-70E740481C1C}">
                        <a14:useLocalDpi xmlns:a14="http://schemas.microsoft.com/office/drawing/2010/main" val="0"/>
                      </a:ext>
                    </a:extLst>
                  </a:blip>
                  <a:srcRect b="32353"/>
                  <a:stretch>
                    <a:fillRect/>
                  </a:stretch>
                </pic:blipFill>
                <pic:spPr bwMode="auto">
                  <a:xfrm>
                    <a:off x="0" y="0"/>
                    <a:ext cx="1459230" cy="2921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6A94D" w14:textId="77777777" w:rsidR="00A92975" w:rsidRPr="004C3598" w:rsidRDefault="00A92975" w:rsidP="004C3598">
    <w:pPr>
      <w:pStyle w:val="Pieddepage"/>
    </w:pPr>
    <w:r>
      <w:rPr>
        <w:noProof/>
      </w:rPr>
      <w:drawing>
        <wp:anchor distT="0" distB="0" distL="114300" distR="114300" simplePos="0" relativeHeight="251668480" behindDoc="0" locked="0" layoutInCell="1" allowOverlap="1" wp14:anchorId="4D77B1D7" wp14:editId="03EE5369">
          <wp:simplePos x="0" y="0"/>
          <wp:positionH relativeFrom="column">
            <wp:posOffset>-222250</wp:posOffset>
          </wp:positionH>
          <wp:positionV relativeFrom="paragraph">
            <wp:posOffset>107950</wp:posOffset>
          </wp:positionV>
          <wp:extent cx="1047750" cy="341295"/>
          <wp:effectExtent l="0" t="0" r="0" b="1905"/>
          <wp:wrapSquare wrapText="bothSides"/>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Hôpital Paul-Brouss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47750" cy="34129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69028F80" wp14:editId="22480FB9">
          <wp:simplePos x="0" y="0"/>
          <wp:positionH relativeFrom="margin">
            <wp:posOffset>5365750</wp:posOffset>
          </wp:positionH>
          <wp:positionV relativeFrom="margin">
            <wp:posOffset>9481820</wp:posOffset>
          </wp:positionV>
          <wp:extent cx="1522730" cy="304800"/>
          <wp:effectExtent l="0" t="0" r="1270" b="0"/>
          <wp:wrapSquare wrapText="bothSides"/>
          <wp:docPr id="15" name="Image 15" descr="BLOC-MARQUE APH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LOC-MARQUE APHP"/>
                  <pic:cNvPicPr>
                    <a:picLocks noChangeAspect="1" noChangeArrowheads="1"/>
                  </pic:cNvPicPr>
                </pic:nvPicPr>
                <pic:blipFill>
                  <a:blip r:embed="rId2">
                    <a:extLst>
                      <a:ext uri="{28A0092B-C50C-407E-A947-70E740481C1C}">
                        <a14:useLocalDpi xmlns:a14="http://schemas.microsoft.com/office/drawing/2010/main" val="0"/>
                      </a:ext>
                    </a:extLst>
                  </a:blip>
                  <a:srcRect b="32353"/>
                  <a:stretch>
                    <a:fillRect/>
                  </a:stretch>
                </pic:blipFill>
                <pic:spPr bwMode="auto">
                  <a:xfrm>
                    <a:off x="0" y="0"/>
                    <a:ext cx="1522730" cy="3048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F078A" w14:textId="77777777" w:rsidR="000970F0" w:rsidRDefault="000970F0">
      <w:r>
        <w:separator/>
      </w:r>
    </w:p>
  </w:footnote>
  <w:footnote w:type="continuationSeparator" w:id="0">
    <w:p w14:paraId="4D67DC05" w14:textId="77777777" w:rsidR="000970F0" w:rsidRDefault="00097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7C93A" w14:textId="77777777" w:rsidR="00A92975" w:rsidRPr="00960E5B" w:rsidRDefault="00A92975" w:rsidP="00A334AC">
    <w:pPr>
      <w:pStyle w:val="En-tte"/>
      <w:rPr>
        <w:rFonts w:ascii="Verdana" w:hAnsi="Verdana"/>
        <w:b/>
        <w:caps/>
        <w:color w:val="FFFFFF"/>
        <w:sz w:val="36"/>
      </w:rPr>
    </w:pPr>
    <w:r w:rsidRPr="00960E5B">
      <w:rPr>
        <w:rFonts w:ascii="Verdana" w:hAnsi="Verdana"/>
        <w:b/>
        <w:caps/>
        <w:noProof/>
        <w:color w:val="FFFFFF"/>
        <w:sz w:val="36"/>
      </w:rPr>
      <mc:AlternateContent>
        <mc:Choice Requires="wps">
          <w:drawing>
            <wp:anchor distT="0" distB="0" distL="114300" distR="114300" simplePos="0" relativeHeight="251656192" behindDoc="1" locked="0" layoutInCell="1" allowOverlap="1" wp14:anchorId="4720114E" wp14:editId="3444C0EB">
              <wp:simplePos x="0" y="0"/>
              <wp:positionH relativeFrom="column">
                <wp:posOffset>-982345</wp:posOffset>
              </wp:positionH>
              <wp:positionV relativeFrom="paragraph">
                <wp:posOffset>-640715</wp:posOffset>
              </wp:positionV>
              <wp:extent cx="8269605" cy="1518285"/>
              <wp:effectExtent l="0" t="0" r="0" b="0"/>
              <wp:wrapNone/>
              <wp:docPr id="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69605" cy="1518285"/>
                      </a:xfrm>
                      <a:prstGeom prst="rect">
                        <a:avLst/>
                      </a:prstGeom>
                      <a:solidFill>
                        <a:srgbClr val="0063AF"/>
                      </a:solidFill>
                      <a:ln>
                        <a:noFill/>
                      </a:ln>
                      <a:effectLst/>
                      <a:extLs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txbx>
                      <w:txbxContent>
                        <w:p w14:paraId="418FE71A" w14:textId="77777777" w:rsidR="00A92975" w:rsidRDefault="00A92975"/>
                        <w:p w14:paraId="48A1A171" w14:textId="77777777" w:rsidR="00A92975" w:rsidRDefault="00A92975"/>
                        <w:p w14:paraId="7BBB5373" w14:textId="77777777" w:rsidR="00A92975" w:rsidRDefault="00A92975"/>
                        <w:p w14:paraId="5C7D5617" w14:textId="77777777" w:rsidR="00A92975" w:rsidRDefault="00A92975" w:rsidP="005500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20114E" id="Rectangle 9" o:spid="_x0000_s1026" style="position:absolute;margin-left:-77.35pt;margin-top:-50.45pt;width:651.15pt;height:119.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" fillcolor="#0063af" stroked="f" strokecolor="#f2f2f2" strokeweight="3pt">
              <v:shadow color="#243f60" opacity=".5" offset="1pt"/>
              <v:textbox>
                <w:txbxContent>
                  <w:p w14:paraId="418FE71A" w14:textId="77777777" w:rsidR="00A92975" w:rsidRDefault="00A92975"/>
                  <w:p w14:paraId="48A1A171" w14:textId="77777777" w:rsidR="00A92975" w:rsidRDefault="00A92975"/>
                  <w:p w14:paraId="7BBB5373" w14:textId="77777777" w:rsidR="00A92975" w:rsidRDefault="00A92975"/>
                  <w:p w14:paraId="5C7D5617" w14:textId="77777777" w:rsidR="00A92975" w:rsidRDefault="00A92975" w:rsidP="00550043"/>
                </w:txbxContent>
              </v:textbox>
            </v:rect>
          </w:pict>
        </mc:Fallback>
      </mc:AlternateContent>
    </w:r>
    <w:r w:rsidRPr="00960E5B">
      <w:rPr>
        <w:rFonts w:ascii="Verdana" w:hAnsi="Verdana"/>
        <w:b/>
        <w:caps/>
        <w:noProof/>
        <w:color w:val="FFFFFF"/>
        <w:sz w:val="36"/>
      </w:rPr>
      <mc:AlternateContent>
        <mc:Choice Requires="wps">
          <w:drawing>
            <wp:anchor distT="0" distB="0" distL="114300" distR="114300" simplePos="0" relativeHeight="251657216" behindDoc="0" locked="0" layoutInCell="1" allowOverlap="1" wp14:anchorId="4CA9BA35" wp14:editId="26595DFE">
              <wp:simplePos x="0" y="0"/>
              <wp:positionH relativeFrom="column">
                <wp:posOffset>-1337310</wp:posOffset>
              </wp:positionH>
              <wp:positionV relativeFrom="paragraph">
                <wp:posOffset>-481965</wp:posOffset>
              </wp:positionV>
              <wp:extent cx="8680450" cy="421640"/>
              <wp:effectExtent l="0" t="0" r="635" b="635"/>
              <wp:wrapNone/>
              <wp:docPr id="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0450" cy="421640"/>
                      </a:xfrm>
                      <a:prstGeom prst="rect">
                        <a:avLst/>
                      </a:prstGeom>
                      <a:solidFill>
                        <a:srgbClr val="153D8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534DA0" w14:textId="77777777" w:rsidR="00A92975" w:rsidRDefault="00A92975" w:rsidP="004C3598">
                          <w:pPr>
                            <w:ind w:firstLine="1418"/>
                          </w:pPr>
                          <w:r w:rsidRPr="009933E7">
                            <w:rPr>
                              <w:rFonts w:ascii="Calibri" w:hAnsi="Calibri"/>
                              <w:b/>
                              <w:color w:val="FFFFFF"/>
                              <w:sz w:val="48"/>
                            </w:rPr>
                            <w:t>Fiche de poste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A9BA35" id="Rectangle 10" o:spid="_x0000_s1027" style="position:absolute;margin-left:-105.3pt;margin-top:-37.95pt;width:683.5pt;height:33.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" fillcolor="#153d8a" stroked="f">
              <v:textbox>
                <w:txbxContent>
                  <w:p w14:paraId="2F534DA0" w14:textId="77777777" w:rsidR="00A92975" w:rsidRDefault="00A92975" w:rsidP="004C3598">
                    <w:pPr>
                      <w:ind w:firstLine="1418"/>
                    </w:pPr>
                    <w:r w:rsidRPr="009933E7">
                      <w:rPr>
                        <w:rFonts w:ascii="Calibri" w:hAnsi="Calibri"/>
                        <w:b/>
                        <w:color w:val="FFFFFF"/>
                        <w:sz w:val="48"/>
                      </w:rPr>
                      <w:t>Fiche de poste</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797547"/>
    <w:multiLevelType w:val="hybridMultilevel"/>
    <w:tmpl w:val="CBBEB61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1827D7D"/>
    <w:multiLevelType w:val="hybridMultilevel"/>
    <w:tmpl w:val="BE626DAE"/>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8134B1C"/>
    <w:multiLevelType w:val="hybridMultilevel"/>
    <w:tmpl w:val="C14C2DB6"/>
    <w:lvl w:ilvl="0" w:tplc="040C000B">
      <w:start w:val="1"/>
      <w:numFmt w:val="bullet"/>
      <w:lvlText w:val=""/>
      <w:lvlJc w:val="left"/>
      <w:pPr>
        <w:ind w:left="786"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6CE6085D"/>
    <w:multiLevelType w:val="hybridMultilevel"/>
    <w:tmpl w:val="CB50718C"/>
    <w:lvl w:ilvl="0" w:tplc="A4C24B90">
      <w:start w:val="1"/>
      <w:numFmt w:val="bullet"/>
      <w:lvlText w:val=""/>
      <w:lvlJc w:val="left"/>
      <w:pPr>
        <w:ind w:left="720" w:hanging="360"/>
      </w:pPr>
      <w:rPr>
        <w:rFonts w:ascii="Symbol" w:hAnsi="Symbol" w:hint="default"/>
        <w:sz w:val="16"/>
        <w:szCs w:val="16"/>
      </w:rPr>
    </w:lvl>
    <w:lvl w:ilvl="1" w:tplc="8124E4F8">
      <w:start w:val="1"/>
      <w:numFmt w:val="bullet"/>
      <w:lvlText w:val="o"/>
      <w:lvlJc w:val="left"/>
      <w:pPr>
        <w:ind w:left="1440" w:hanging="360"/>
      </w:pPr>
      <w:rPr>
        <w:rFonts w:ascii="Courier New" w:hAnsi="Courier New" w:cs="Courier New" w:hint="default"/>
        <w:sz w:val="16"/>
        <w:szCs w:val="16"/>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74F10CA5"/>
    <w:multiLevelType w:val="hybridMultilevel"/>
    <w:tmpl w:val="A5EE2D20"/>
    <w:lvl w:ilvl="0" w:tplc="8A0E9C4E">
      <w:start w:val="1"/>
      <w:numFmt w:val="bullet"/>
      <w:lvlText w:val=""/>
      <w:lvlJc w:val="left"/>
      <w:pPr>
        <w:ind w:left="1211" w:hanging="360"/>
      </w:pPr>
      <w:rPr>
        <w:rFonts w:ascii="Wingdings 2" w:hAnsi="Wingdings 2" w:hint="default"/>
      </w:rPr>
    </w:lvl>
    <w:lvl w:ilvl="1" w:tplc="040C0003" w:tentative="1">
      <w:start w:val="1"/>
      <w:numFmt w:val="bullet"/>
      <w:lvlText w:val="o"/>
      <w:lvlJc w:val="left"/>
      <w:pPr>
        <w:ind w:left="1694" w:hanging="360"/>
      </w:pPr>
      <w:rPr>
        <w:rFonts w:ascii="Courier New" w:hAnsi="Courier New" w:cs="Courier New" w:hint="default"/>
      </w:rPr>
    </w:lvl>
    <w:lvl w:ilvl="2" w:tplc="040C0005" w:tentative="1">
      <w:start w:val="1"/>
      <w:numFmt w:val="bullet"/>
      <w:lvlText w:val=""/>
      <w:lvlJc w:val="left"/>
      <w:pPr>
        <w:ind w:left="2414" w:hanging="360"/>
      </w:pPr>
      <w:rPr>
        <w:rFonts w:ascii="Wingdings" w:hAnsi="Wingdings" w:hint="default"/>
      </w:rPr>
    </w:lvl>
    <w:lvl w:ilvl="3" w:tplc="040C0001" w:tentative="1">
      <w:start w:val="1"/>
      <w:numFmt w:val="bullet"/>
      <w:lvlText w:val=""/>
      <w:lvlJc w:val="left"/>
      <w:pPr>
        <w:ind w:left="3134" w:hanging="360"/>
      </w:pPr>
      <w:rPr>
        <w:rFonts w:ascii="Symbol" w:hAnsi="Symbol" w:hint="default"/>
      </w:rPr>
    </w:lvl>
    <w:lvl w:ilvl="4" w:tplc="040C0003" w:tentative="1">
      <w:start w:val="1"/>
      <w:numFmt w:val="bullet"/>
      <w:lvlText w:val="o"/>
      <w:lvlJc w:val="left"/>
      <w:pPr>
        <w:ind w:left="3854" w:hanging="360"/>
      </w:pPr>
      <w:rPr>
        <w:rFonts w:ascii="Courier New" w:hAnsi="Courier New" w:cs="Courier New" w:hint="default"/>
      </w:rPr>
    </w:lvl>
    <w:lvl w:ilvl="5" w:tplc="040C0005" w:tentative="1">
      <w:start w:val="1"/>
      <w:numFmt w:val="bullet"/>
      <w:lvlText w:val=""/>
      <w:lvlJc w:val="left"/>
      <w:pPr>
        <w:ind w:left="4574" w:hanging="360"/>
      </w:pPr>
      <w:rPr>
        <w:rFonts w:ascii="Wingdings" w:hAnsi="Wingdings" w:hint="default"/>
      </w:rPr>
    </w:lvl>
    <w:lvl w:ilvl="6" w:tplc="040C0001" w:tentative="1">
      <w:start w:val="1"/>
      <w:numFmt w:val="bullet"/>
      <w:lvlText w:val=""/>
      <w:lvlJc w:val="left"/>
      <w:pPr>
        <w:ind w:left="5294" w:hanging="360"/>
      </w:pPr>
      <w:rPr>
        <w:rFonts w:ascii="Symbol" w:hAnsi="Symbol" w:hint="default"/>
      </w:rPr>
    </w:lvl>
    <w:lvl w:ilvl="7" w:tplc="040C0003" w:tentative="1">
      <w:start w:val="1"/>
      <w:numFmt w:val="bullet"/>
      <w:lvlText w:val="o"/>
      <w:lvlJc w:val="left"/>
      <w:pPr>
        <w:ind w:left="6014" w:hanging="360"/>
      </w:pPr>
      <w:rPr>
        <w:rFonts w:ascii="Courier New" w:hAnsi="Courier New" w:cs="Courier New" w:hint="default"/>
      </w:rPr>
    </w:lvl>
    <w:lvl w:ilvl="8" w:tplc="040C0005" w:tentative="1">
      <w:start w:val="1"/>
      <w:numFmt w:val="bullet"/>
      <w:lvlText w:val=""/>
      <w:lvlJc w:val="left"/>
      <w:pPr>
        <w:ind w:left="6734" w:hanging="360"/>
      </w:pPr>
      <w:rPr>
        <w:rFonts w:ascii="Wingdings" w:hAnsi="Wingdings" w:hint="default"/>
      </w:rPr>
    </w:lvl>
  </w:abstractNum>
  <w:abstractNum w:abstractNumId="5" w15:restartNumberingAfterBreak="0">
    <w:nsid w:val="7E5F4B6A"/>
    <w:multiLevelType w:val="hybridMultilevel"/>
    <w:tmpl w:val="B18E4C8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
  </w:num>
  <w:num w:numId="5">
    <w:abstractNumId w:val="4"/>
  </w:num>
  <w:num w:numId="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A29"/>
    <w:rsid w:val="00005360"/>
    <w:rsid w:val="000061E8"/>
    <w:rsid w:val="0001529B"/>
    <w:rsid w:val="00022A32"/>
    <w:rsid w:val="00022C12"/>
    <w:rsid w:val="0003284A"/>
    <w:rsid w:val="000351AB"/>
    <w:rsid w:val="00044651"/>
    <w:rsid w:val="0004639B"/>
    <w:rsid w:val="00055B05"/>
    <w:rsid w:val="00060450"/>
    <w:rsid w:val="000624A0"/>
    <w:rsid w:val="000642B3"/>
    <w:rsid w:val="00065AB7"/>
    <w:rsid w:val="00072195"/>
    <w:rsid w:val="00072AEC"/>
    <w:rsid w:val="00073EF3"/>
    <w:rsid w:val="0007545D"/>
    <w:rsid w:val="0008490D"/>
    <w:rsid w:val="00086E5C"/>
    <w:rsid w:val="00091B60"/>
    <w:rsid w:val="000920AE"/>
    <w:rsid w:val="0009515D"/>
    <w:rsid w:val="000970F0"/>
    <w:rsid w:val="000A0246"/>
    <w:rsid w:val="000A106D"/>
    <w:rsid w:val="000A23E9"/>
    <w:rsid w:val="000A562D"/>
    <w:rsid w:val="000A56BC"/>
    <w:rsid w:val="000B3281"/>
    <w:rsid w:val="000C1DE7"/>
    <w:rsid w:val="000C2673"/>
    <w:rsid w:val="000D10F7"/>
    <w:rsid w:val="000D2E2D"/>
    <w:rsid w:val="000D4F9E"/>
    <w:rsid w:val="000E36C2"/>
    <w:rsid w:val="000F2CAE"/>
    <w:rsid w:val="0010126E"/>
    <w:rsid w:val="001012F9"/>
    <w:rsid w:val="00101A36"/>
    <w:rsid w:val="00107033"/>
    <w:rsid w:val="00114E3B"/>
    <w:rsid w:val="00116A0D"/>
    <w:rsid w:val="0012192E"/>
    <w:rsid w:val="001243C1"/>
    <w:rsid w:val="00126D42"/>
    <w:rsid w:val="0016516F"/>
    <w:rsid w:val="00167C3E"/>
    <w:rsid w:val="00180D01"/>
    <w:rsid w:val="00191EB2"/>
    <w:rsid w:val="001955B3"/>
    <w:rsid w:val="001B0FB0"/>
    <w:rsid w:val="001C6B38"/>
    <w:rsid w:val="001D0443"/>
    <w:rsid w:val="001D6145"/>
    <w:rsid w:val="00206235"/>
    <w:rsid w:val="00206C60"/>
    <w:rsid w:val="002141BC"/>
    <w:rsid w:val="00221461"/>
    <w:rsid w:val="002216C7"/>
    <w:rsid w:val="002222CC"/>
    <w:rsid w:val="00244293"/>
    <w:rsid w:val="002452C3"/>
    <w:rsid w:val="0024717E"/>
    <w:rsid w:val="00251985"/>
    <w:rsid w:val="002546F2"/>
    <w:rsid w:val="00261C22"/>
    <w:rsid w:val="00267B54"/>
    <w:rsid w:val="00271289"/>
    <w:rsid w:val="002807EA"/>
    <w:rsid w:val="002814BD"/>
    <w:rsid w:val="00283C7A"/>
    <w:rsid w:val="00287373"/>
    <w:rsid w:val="002B26A5"/>
    <w:rsid w:val="002B3E60"/>
    <w:rsid w:val="002B5AED"/>
    <w:rsid w:val="002C1C63"/>
    <w:rsid w:val="002D133A"/>
    <w:rsid w:val="002D1FC5"/>
    <w:rsid w:val="002D2F14"/>
    <w:rsid w:val="002D6EEE"/>
    <w:rsid w:val="002E260D"/>
    <w:rsid w:val="002E3B34"/>
    <w:rsid w:val="002E5F86"/>
    <w:rsid w:val="002E7889"/>
    <w:rsid w:val="002F0A37"/>
    <w:rsid w:val="003048E9"/>
    <w:rsid w:val="003052F8"/>
    <w:rsid w:val="003120FA"/>
    <w:rsid w:val="00314FE3"/>
    <w:rsid w:val="00322205"/>
    <w:rsid w:val="00336EE4"/>
    <w:rsid w:val="00340F5B"/>
    <w:rsid w:val="00343FD5"/>
    <w:rsid w:val="003469B3"/>
    <w:rsid w:val="003552E1"/>
    <w:rsid w:val="003558BC"/>
    <w:rsid w:val="003701A1"/>
    <w:rsid w:val="00373C63"/>
    <w:rsid w:val="003774C4"/>
    <w:rsid w:val="0038192D"/>
    <w:rsid w:val="00382308"/>
    <w:rsid w:val="0038656C"/>
    <w:rsid w:val="003972CD"/>
    <w:rsid w:val="003A0418"/>
    <w:rsid w:val="003A6C00"/>
    <w:rsid w:val="003B0E8C"/>
    <w:rsid w:val="003B64CA"/>
    <w:rsid w:val="003B7C59"/>
    <w:rsid w:val="003C0220"/>
    <w:rsid w:val="003C10C1"/>
    <w:rsid w:val="003C1A4E"/>
    <w:rsid w:val="003C2CF9"/>
    <w:rsid w:val="003C4B02"/>
    <w:rsid w:val="003D1C7E"/>
    <w:rsid w:val="003E547A"/>
    <w:rsid w:val="003E7EB5"/>
    <w:rsid w:val="003F0193"/>
    <w:rsid w:val="00413F75"/>
    <w:rsid w:val="004234EB"/>
    <w:rsid w:val="004473DB"/>
    <w:rsid w:val="00460490"/>
    <w:rsid w:val="00475862"/>
    <w:rsid w:val="00480AA3"/>
    <w:rsid w:val="004840EF"/>
    <w:rsid w:val="004A13F4"/>
    <w:rsid w:val="004A3E68"/>
    <w:rsid w:val="004A50CC"/>
    <w:rsid w:val="004A609E"/>
    <w:rsid w:val="004B0166"/>
    <w:rsid w:val="004C3598"/>
    <w:rsid w:val="004C54CB"/>
    <w:rsid w:val="004C6C22"/>
    <w:rsid w:val="004D0DF0"/>
    <w:rsid w:val="004D571F"/>
    <w:rsid w:val="004D6240"/>
    <w:rsid w:val="004E1791"/>
    <w:rsid w:val="004E1CE0"/>
    <w:rsid w:val="004E4E15"/>
    <w:rsid w:val="004E6823"/>
    <w:rsid w:val="004E6BBB"/>
    <w:rsid w:val="004F0C4B"/>
    <w:rsid w:val="00500C48"/>
    <w:rsid w:val="00502356"/>
    <w:rsid w:val="0050244F"/>
    <w:rsid w:val="00505223"/>
    <w:rsid w:val="00514CD0"/>
    <w:rsid w:val="00522D85"/>
    <w:rsid w:val="00525412"/>
    <w:rsid w:val="00527791"/>
    <w:rsid w:val="00542034"/>
    <w:rsid w:val="00542AD5"/>
    <w:rsid w:val="00546562"/>
    <w:rsid w:val="00550043"/>
    <w:rsid w:val="00554CF1"/>
    <w:rsid w:val="00555A47"/>
    <w:rsid w:val="00560B98"/>
    <w:rsid w:val="0056530B"/>
    <w:rsid w:val="00575DB5"/>
    <w:rsid w:val="00576859"/>
    <w:rsid w:val="0057753B"/>
    <w:rsid w:val="00590529"/>
    <w:rsid w:val="0059602B"/>
    <w:rsid w:val="005967F8"/>
    <w:rsid w:val="005A37A2"/>
    <w:rsid w:val="005A436F"/>
    <w:rsid w:val="005B16DA"/>
    <w:rsid w:val="005B3E5D"/>
    <w:rsid w:val="005C2120"/>
    <w:rsid w:val="005C472F"/>
    <w:rsid w:val="005C7881"/>
    <w:rsid w:val="005D09D1"/>
    <w:rsid w:val="005D0D66"/>
    <w:rsid w:val="005D1FFE"/>
    <w:rsid w:val="005D2FB7"/>
    <w:rsid w:val="005E519E"/>
    <w:rsid w:val="005E58C7"/>
    <w:rsid w:val="005E6C73"/>
    <w:rsid w:val="005F07BB"/>
    <w:rsid w:val="005F154F"/>
    <w:rsid w:val="005F61AE"/>
    <w:rsid w:val="00603F59"/>
    <w:rsid w:val="006058E2"/>
    <w:rsid w:val="006128BD"/>
    <w:rsid w:val="006161EE"/>
    <w:rsid w:val="00627CB4"/>
    <w:rsid w:val="00632AFB"/>
    <w:rsid w:val="00633AF8"/>
    <w:rsid w:val="006417D5"/>
    <w:rsid w:val="006418FA"/>
    <w:rsid w:val="00642A32"/>
    <w:rsid w:val="00642CD1"/>
    <w:rsid w:val="00644BBA"/>
    <w:rsid w:val="0065080B"/>
    <w:rsid w:val="00661069"/>
    <w:rsid w:val="006653ED"/>
    <w:rsid w:val="00665943"/>
    <w:rsid w:val="00667AEB"/>
    <w:rsid w:val="0067219C"/>
    <w:rsid w:val="006758B7"/>
    <w:rsid w:val="0067734E"/>
    <w:rsid w:val="00694BC7"/>
    <w:rsid w:val="0069531A"/>
    <w:rsid w:val="00695CCF"/>
    <w:rsid w:val="006A0197"/>
    <w:rsid w:val="006A3108"/>
    <w:rsid w:val="006A4AF1"/>
    <w:rsid w:val="006B1BAB"/>
    <w:rsid w:val="006B6E1D"/>
    <w:rsid w:val="006B7CCD"/>
    <w:rsid w:val="006C38C2"/>
    <w:rsid w:val="006D4C0D"/>
    <w:rsid w:val="006D6671"/>
    <w:rsid w:val="006E22A9"/>
    <w:rsid w:val="006E5AE2"/>
    <w:rsid w:val="006E5BDE"/>
    <w:rsid w:val="006F4489"/>
    <w:rsid w:val="006F48E2"/>
    <w:rsid w:val="006F5B78"/>
    <w:rsid w:val="0070418B"/>
    <w:rsid w:val="0070721C"/>
    <w:rsid w:val="00724185"/>
    <w:rsid w:val="00730AF8"/>
    <w:rsid w:val="0073407A"/>
    <w:rsid w:val="007522F1"/>
    <w:rsid w:val="00752698"/>
    <w:rsid w:val="00755B4B"/>
    <w:rsid w:val="00760794"/>
    <w:rsid w:val="00761561"/>
    <w:rsid w:val="00767690"/>
    <w:rsid w:val="0077187A"/>
    <w:rsid w:val="0078212B"/>
    <w:rsid w:val="0078333F"/>
    <w:rsid w:val="00787F05"/>
    <w:rsid w:val="007A4926"/>
    <w:rsid w:val="007A793A"/>
    <w:rsid w:val="007B01C6"/>
    <w:rsid w:val="007B09A7"/>
    <w:rsid w:val="007B1471"/>
    <w:rsid w:val="007B68A1"/>
    <w:rsid w:val="007C068E"/>
    <w:rsid w:val="007C099D"/>
    <w:rsid w:val="007C5E3D"/>
    <w:rsid w:val="007C7BE5"/>
    <w:rsid w:val="007D2A29"/>
    <w:rsid w:val="007E6B01"/>
    <w:rsid w:val="007E6FA7"/>
    <w:rsid w:val="007F1539"/>
    <w:rsid w:val="007F4098"/>
    <w:rsid w:val="00802D3B"/>
    <w:rsid w:val="00807109"/>
    <w:rsid w:val="00807448"/>
    <w:rsid w:val="0082704A"/>
    <w:rsid w:val="00842D87"/>
    <w:rsid w:val="0085278A"/>
    <w:rsid w:val="00854A5F"/>
    <w:rsid w:val="008558F9"/>
    <w:rsid w:val="00856A14"/>
    <w:rsid w:val="0086024E"/>
    <w:rsid w:val="008663E2"/>
    <w:rsid w:val="00870862"/>
    <w:rsid w:val="00870A9E"/>
    <w:rsid w:val="00873FE8"/>
    <w:rsid w:val="00882624"/>
    <w:rsid w:val="00886AAB"/>
    <w:rsid w:val="00896770"/>
    <w:rsid w:val="008A255B"/>
    <w:rsid w:val="008A3DAF"/>
    <w:rsid w:val="008A4C72"/>
    <w:rsid w:val="008A7E03"/>
    <w:rsid w:val="008B34A5"/>
    <w:rsid w:val="008C3EC6"/>
    <w:rsid w:val="008C43C0"/>
    <w:rsid w:val="008D7E93"/>
    <w:rsid w:val="008E079D"/>
    <w:rsid w:val="008E4E64"/>
    <w:rsid w:val="008E605A"/>
    <w:rsid w:val="008F6C8E"/>
    <w:rsid w:val="00903D49"/>
    <w:rsid w:val="009045AC"/>
    <w:rsid w:val="00905B3F"/>
    <w:rsid w:val="009314C0"/>
    <w:rsid w:val="009335F3"/>
    <w:rsid w:val="00945062"/>
    <w:rsid w:val="009475C7"/>
    <w:rsid w:val="00951873"/>
    <w:rsid w:val="00952AA6"/>
    <w:rsid w:val="00954832"/>
    <w:rsid w:val="0095617B"/>
    <w:rsid w:val="00957BFB"/>
    <w:rsid w:val="00960818"/>
    <w:rsid w:val="00960E5B"/>
    <w:rsid w:val="00963391"/>
    <w:rsid w:val="00964991"/>
    <w:rsid w:val="009655BA"/>
    <w:rsid w:val="00967FB7"/>
    <w:rsid w:val="009726EB"/>
    <w:rsid w:val="0098061B"/>
    <w:rsid w:val="00984F67"/>
    <w:rsid w:val="009872A8"/>
    <w:rsid w:val="00991534"/>
    <w:rsid w:val="009933E7"/>
    <w:rsid w:val="00996710"/>
    <w:rsid w:val="009B3F8A"/>
    <w:rsid w:val="009C5995"/>
    <w:rsid w:val="009D1CA2"/>
    <w:rsid w:val="009E262A"/>
    <w:rsid w:val="009E58E7"/>
    <w:rsid w:val="009F4D8E"/>
    <w:rsid w:val="00A01647"/>
    <w:rsid w:val="00A032C7"/>
    <w:rsid w:val="00A05F46"/>
    <w:rsid w:val="00A060A5"/>
    <w:rsid w:val="00A07423"/>
    <w:rsid w:val="00A143B0"/>
    <w:rsid w:val="00A1485D"/>
    <w:rsid w:val="00A15957"/>
    <w:rsid w:val="00A227DE"/>
    <w:rsid w:val="00A22F6A"/>
    <w:rsid w:val="00A25365"/>
    <w:rsid w:val="00A3200B"/>
    <w:rsid w:val="00A33172"/>
    <w:rsid w:val="00A334AC"/>
    <w:rsid w:val="00A368BD"/>
    <w:rsid w:val="00A376D1"/>
    <w:rsid w:val="00A43DDC"/>
    <w:rsid w:val="00A47810"/>
    <w:rsid w:val="00A53273"/>
    <w:rsid w:val="00A5437B"/>
    <w:rsid w:val="00A641F1"/>
    <w:rsid w:val="00A65C7D"/>
    <w:rsid w:val="00A67CE0"/>
    <w:rsid w:val="00A77539"/>
    <w:rsid w:val="00A816EA"/>
    <w:rsid w:val="00A83773"/>
    <w:rsid w:val="00A907B0"/>
    <w:rsid w:val="00A91B44"/>
    <w:rsid w:val="00A92975"/>
    <w:rsid w:val="00A94489"/>
    <w:rsid w:val="00A96256"/>
    <w:rsid w:val="00AB6184"/>
    <w:rsid w:val="00AB717C"/>
    <w:rsid w:val="00AD44B5"/>
    <w:rsid w:val="00AD54EE"/>
    <w:rsid w:val="00AE10BB"/>
    <w:rsid w:val="00AE35D8"/>
    <w:rsid w:val="00AF0873"/>
    <w:rsid w:val="00AF2182"/>
    <w:rsid w:val="00B052CA"/>
    <w:rsid w:val="00B078D3"/>
    <w:rsid w:val="00B1585F"/>
    <w:rsid w:val="00B270F7"/>
    <w:rsid w:val="00B519B1"/>
    <w:rsid w:val="00B546B2"/>
    <w:rsid w:val="00B60F43"/>
    <w:rsid w:val="00B65F6C"/>
    <w:rsid w:val="00B73768"/>
    <w:rsid w:val="00B744DA"/>
    <w:rsid w:val="00B90320"/>
    <w:rsid w:val="00B90602"/>
    <w:rsid w:val="00B937BE"/>
    <w:rsid w:val="00B95391"/>
    <w:rsid w:val="00B974E7"/>
    <w:rsid w:val="00B97B13"/>
    <w:rsid w:val="00BA30F2"/>
    <w:rsid w:val="00BA5F9E"/>
    <w:rsid w:val="00BA7D4E"/>
    <w:rsid w:val="00BB30A7"/>
    <w:rsid w:val="00BC7CEA"/>
    <w:rsid w:val="00BE710B"/>
    <w:rsid w:val="00BF497C"/>
    <w:rsid w:val="00BF607A"/>
    <w:rsid w:val="00C008CC"/>
    <w:rsid w:val="00C03834"/>
    <w:rsid w:val="00C122A9"/>
    <w:rsid w:val="00C12503"/>
    <w:rsid w:val="00C1639A"/>
    <w:rsid w:val="00C17C02"/>
    <w:rsid w:val="00C240D6"/>
    <w:rsid w:val="00C25F1A"/>
    <w:rsid w:val="00C314F0"/>
    <w:rsid w:val="00C34B6D"/>
    <w:rsid w:val="00C36CFB"/>
    <w:rsid w:val="00C459BC"/>
    <w:rsid w:val="00C45B36"/>
    <w:rsid w:val="00C53DF1"/>
    <w:rsid w:val="00C578CC"/>
    <w:rsid w:val="00C67DE0"/>
    <w:rsid w:val="00C74256"/>
    <w:rsid w:val="00C754C2"/>
    <w:rsid w:val="00C82564"/>
    <w:rsid w:val="00C86B55"/>
    <w:rsid w:val="00C905BB"/>
    <w:rsid w:val="00C92EC0"/>
    <w:rsid w:val="00C935B0"/>
    <w:rsid w:val="00C9652D"/>
    <w:rsid w:val="00C97FA6"/>
    <w:rsid w:val="00CA0732"/>
    <w:rsid w:val="00CB3B61"/>
    <w:rsid w:val="00CB3E35"/>
    <w:rsid w:val="00CB4ED5"/>
    <w:rsid w:val="00CE2D2C"/>
    <w:rsid w:val="00CE48C0"/>
    <w:rsid w:val="00CE4D31"/>
    <w:rsid w:val="00CE50EF"/>
    <w:rsid w:val="00CF0EC1"/>
    <w:rsid w:val="00CF2160"/>
    <w:rsid w:val="00CF28BE"/>
    <w:rsid w:val="00CF5029"/>
    <w:rsid w:val="00CF5EDE"/>
    <w:rsid w:val="00D05121"/>
    <w:rsid w:val="00D11CA3"/>
    <w:rsid w:val="00D120FD"/>
    <w:rsid w:val="00D1762E"/>
    <w:rsid w:val="00D303C4"/>
    <w:rsid w:val="00D3632F"/>
    <w:rsid w:val="00D3754C"/>
    <w:rsid w:val="00D4090F"/>
    <w:rsid w:val="00D42FAC"/>
    <w:rsid w:val="00D474A9"/>
    <w:rsid w:val="00D574AC"/>
    <w:rsid w:val="00D57B1B"/>
    <w:rsid w:val="00D67A59"/>
    <w:rsid w:val="00D67E82"/>
    <w:rsid w:val="00D67F0C"/>
    <w:rsid w:val="00D748EE"/>
    <w:rsid w:val="00D76221"/>
    <w:rsid w:val="00D7662B"/>
    <w:rsid w:val="00D93CD9"/>
    <w:rsid w:val="00DA23FB"/>
    <w:rsid w:val="00DB2400"/>
    <w:rsid w:val="00DB2C5C"/>
    <w:rsid w:val="00DB33D0"/>
    <w:rsid w:val="00DB4634"/>
    <w:rsid w:val="00DB4ADA"/>
    <w:rsid w:val="00DB67DD"/>
    <w:rsid w:val="00DB6A91"/>
    <w:rsid w:val="00DC6802"/>
    <w:rsid w:val="00DC79BD"/>
    <w:rsid w:val="00DD1E78"/>
    <w:rsid w:val="00DD323D"/>
    <w:rsid w:val="00DD3627"/>
    <w:rsid w:val="00DD40A1"/>
    <w:rsid w:val="00DD4236"/>
    <w:rsid w:val="00DD7EC8"/>
    <w:rsid w:val="00DE24E6"/>
    <w:rsid w:val="00DF579F"/>
    <w:rsid w:val="00E02E32"/>
    <w:rsid w:val="00E05C79"/>
    <w:rsid w:val="00E109AF"/>
    <w:rsid w:val="00E15599"/>
    <w:rsid w:val="00E17674"/>
    <w:rsid w:val="00E20743"/>
    <w:rsid w:val="00E222E7"/>
    <w:rsid w:val="00E22AFD"/>
    <w:rsid w:val="00E23B86"/>
    <w:rsid w:val="00E34CDD"/>
    <w:rsid w:val="00E400BD"/>
    <w:rsid w:val="00E46E72"/>
    <w:rsid w:val="00E4764B"/>
    <w:rsid w:val="00E521D6"/>
    <w:rsid w:val="00E522F8"/>
    <w:rsid w:val="00E60A2C"/>
    <w:rsid w:val="00E635B3"/>
    <w:rsid w:val="00E6606A"/>
    <w:rsid w:val="00E67E04"/>
    <w:rsid w:val="00E72DE8"/>
    <w:rsid w:val="00E7672B"/>
    <w:rsid w:val="00E83BB9"/>
    <w:rsid w:val="00E921D2"/>
    <w:rsid w:val="00E92C96"/>
    <w:rsid w:val="00E9361E"/>
    <w:rsid w:val="00E941B2"/>
    <w:rsid w:val="00EA0D37"/>
    <w:rsid w:val="00EA14F3"/>
    <w:rsid w:val="00EA19AC"/>
    <w:rsid w:val="00EA3EEA"/>
    <w:rsid w:val="00EA46D3"/>
    <w:rsid w:val="00EB4CCF"/>
    <w:rsid w:val="00EB5888"/>
    <w:rsid w:val="00EC231F"/>
    <w:rsid w:val="00EC4BA5"/>
    <w:rsid w:val="00EC602A"/>
    <w:rsid w:val="00EC690E"/>
    <w:rsid w:val="00ED54E4"/>
    <w:rsid w:val="00ED6D5C"/>
    <w:rsid w:val="00F02B22"/>
    <w:rsid w:val="00F1442E"/>
    <w:rsid w:val="00F224BB"/>
    <w:rsid w:val="00F25C36"/>
    <w:rsid w:val="00F33E0C"/>
    <w:rsid w:val="00F435D4"/>
    <w:rsid w:val="00F43892"/>
    <w:rsid w:val="00F51C05"/>
    <w:rsid w:val="00F5786D"/>
    <w:rsid w:val="00F57E61"/>
    <w:rsid w:val="00F601CC"/>
    <w:rsid w:val="00F60D31"/>
    <w:rsid w:val="00F62A1C"/>
    <w:rsid w:val="00F72E5D"/>
    <w:rsid w:val="00F73E6B"/>
    <w:rsid w:val="00F83748"/>
    <w:rsid w:val="00F967C1"/>
    <w:rsid w:val="00FA140E"/>
    <w:rsid w:val="00FA680E"/>
    <w:rsid w:val="00FB3371"/>
    <w:rsid w:val="00FC40EF"/>
    <w:rsid w:val="00FD1AD9"/>
    <w:rsid w:val="00FD2AEB"/>
    <w:rsid w:val="00FE3865"/>
    <w:rsid w:val="00FF24D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59CB1A"/>
  <w15:chartTrackingRefBased/>
  <w15:docId w15:val="{8B09B0CD-C180-4B02-9170-630F13F8C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3">
    <w:name w:val="heading 3"/>
    <w:basedOn w:val="Normal"/>
    <w:next w:val="Normal"/>
    <w:link w:val="Titre3Car"/>
    <w:unhideWhenUsed/>
    <w:qFormat/>
    <w:rsid w:val="00EA0D37"/>
    <w:pPr>
      <w:keepNext/>
      <w:tabs>
        <w:tab w:val="left" w:pos="851"/>
        <w:tab w:val="left" w:pos="3969"/>
      </w:tabs>
      <w:spacing w:before="240" w:after="60"/>
      <w:jc w:val="both"/>
      <w:outlineLvl w:val="2"/>
    </w:pPr>
    <w:rPr>
      <w:rFonts w:ascii="Cambria" w:hAnsi="Cambria"/>
      <w:b/>
      <w:bCs/>
      <w:color w:val="000080"/>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rsid w:val="005E6C73"/>
    <w:pPr>
      <w:tabs>
        <w:tab w:val="center" w:pos="4536"/>
        <w:tab w:val="right" w:pos="9072"/>
      </w:tabs>
    </w:pPr>
  </w:style>
  <w:style w:type="paragraph" w:styleId="Pieddepage">
    <w:name w:val="footer"/>
    <w:basedOn w:val="Normal"/>
    <w:link w:val="PieddepageCar"/>
    <w:rsid w:val="005E6C73"/>
    <w:pPr>
      <w:tabs>
        <w:tab w:val="center" w:pos="4536"/>
        <w:tab w:val="right" w:pos="9072"/>
      </w:tabs>
    </w:pPr>
  </w:style>
  <w:style w:type="paragraph" w:styleId="Textedebulles">
    <w:name w:val="Balloon Text"/>
    <w:basedOn w:val="Normal"/>
    <w:semiHidden/>
    <w:rsid w:val="00CF5EDE"/>
    <w:rPr>
      <w:rFonts w:ascii="Tahoma" w:hAnsi="Tahoma" w:cs="Tahoma"/>
      <w:sz w:val="16"/>
      <w:szCs w:val="16"/>
    </w:rPr>
  </w:style>
  <w:style w:type="character" w:customStyle="1" w:styleId="PieddepageCar">
    <w:name w:val="Pied de page Car"/>
    <w:link w:val="Pieddepage"/>
    <w:rsid w:val="005D1FFE"/>
    <w:rPr>
      <w:sz w:val="24"/>
      <w:szCs w:val="24"/>
    </w:rPr>
  </w:style>
  <w:style w:type="character" w:customStyle="1" w:styleId="Titre3Car">
    <w:name w:val="Titre 3 Car"/>
    <w:link w:val="Titre3"/>
    <w:rsid w:val="00EA0D37"/>
    <w:rPr>
      <w:rFonts w:ascii="Cambria" w:hAnsi="Cambria"/>
      <w:b/>
      <w:bCs/>
      <w:color w:val="000080"/>
      <w:sz w:val="26"/>
      <w:szCs w:val="26"/>
    </w:rPr>
  </w:style>
  <w:style w:type="paragraph" w:customStyle="1" w:styleId="Default">
    <w:name w:val="Default"/>
    <w:rsid w:val="00FD2AEB"/>
    <w:pPr>
      <w:autoSpaceDE w:val="0"/>
      <w:autoSpaceDN w:val="0"/>
      <w:adjustRightInd w:val="0"/>
    </w:pPr>
    <w:rPr>
      <w:rFonts w:ascii="Trebuchet MS" w:hAnsi="Trebuchet MS" w:cs="Trebuchet MS"/>
      <w:color w:val="000000"/>
      <w:sz w:val="24"/>
      <w:szCs w:val="24"/>
    </w:rPr>
  </w:style>
  <w:style w:type="character" w:customStyle="1" w:styleId="lrzxr">
    <w:name w:val="lrzxr"/>
    <w:rsid w:val="00C86B55"/>
  </w:style>
  <w:style w:type="paragraph" w:styleId="NormalWeb">
    <w:name w:val="Normal (Web)"/>
    <w:basedOn w:val="Normal"/>
    <w:uiPriority w:val="99"/>
    <w:unhideWhenUsed/>
    <w:rsid w:val="004840EF"/>
    <w:pPr>
      <w:spacing w:before="100" w:beforeAutospacing="1" w:after="100" w:afterAutospacing="1"/>
    </w:pPr>
  </w:style>
  <w:style w:type="paragraph" w:styleId="Paragraphedeliste">
    <w:name w:val="List Paragraph"/>
    <w:basedOn w:val="Normal"/>
    <w:uiPriority w:val="34"/>
    <w:qFormat/>
    <w:rsid w:val="004A13F4"/>
    <w:pPr>
      <w:ind w:left="708"/>
    </w:pPr>
  </w:style>
  <w:style w:type="character" w:styleId="Lienhypertexte">
    <w:name w:val="Hyperlink"/>
    <w:unhideWhenUsed/>
    <w:rsid w:val="009933E7"/>
    <w:rPr>
      <w:color w:val="0000FF"/>
      <w:u w:val="single"/>
    </w:rPr>
  </w:style>
  <w:style w:type="character" w:customStyle="1" w:styleId="textenormal111">
    <w:name w:val="textenormal111"/>
    <w:rsid w:val="00C578CC"/>
    <w:rPr>
      <w:rFonts w:ascii="Verdana" w:hAnsi="Verdana" w:hint="default"/>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707143">
      <w:bodyDiv w:val="1"/>
      <w:marLeft w:val="0"/>
      <w:marRight w:val="0"/>
      <w:marTop w:val="0"/>
      <w:marBottom w:val="0"/>
      <w:divBdr>
        <w:top w:val="none" w:sz="0" w:space="0" w:color="auto"/>
        <w:left w:val="none" w:sz="0" w:space="0" w:color="auto"/>
        <w:bottom w:val="none" w:sz="0" w:space="0" w:color="auto"/>
        <w:right w:val="none" w:sz="0" w:space="0" w:color="auto"/>
      </w:divBdr>
    </w:div>
    <w:div w:id="269817260">
      <w:bodyDiv w:val="1"/>
      <w:marLeft w:val="0"/>
      <w:marRight w:val="0"/>
      <w:marTop w:val="0"/>
      <w:marBottom w:val="0"/>
      <w:divBdr>
        <w:top w:val="none" w:sz="0" w:space="0" w:color="auto"/>
        <w:left w:val="none" w:sz="0" w:space="0" w:color="auto"/>
        <w:bottom w:val="none" w:sz="0" w:space="0" w:color="auto"/>
        <w:right w:val="none" w:sz="0" w:space="0" w:color="auto"/>
      </w:divBdr>
    </w:div>
    <w:div w:id="712769599">
      <w:bodyDiv w:val="1"/>
      <w:marLeft w:val="0"/>
      <w:marRight w:val="0"/>
      <w:marTop w:val="0"/>
      <w:marBottom w:val="0"/>
      <w:divBdr>
        <w:top w:val="none" w:sz="0" w:space="0" w:color="auto"/>
        <w:left w:val="none" w:sz="0" w:space="0" w:color="auto"/>
        <w:bottom w:val="none" w:sz="0" w:space="0" w:color="auto"/>
        <w:right w:val="none" w:sz="0" w:space="0" w:color="auto"/>
      </w:divBdr>
    </w:div>
    <w:div w:id="816188433">
      <w:bodyDiv w:val="1"/>
      <w:marLeft w:val="0"/>
      <w:marRight w:val="0"/>
      <w:marTop w:val="0"/>
      <w:marBottom w:val="0"/>
      <w:divBdr>
        <w:top w:val="none" w:sz="0" w:space="0" w:color="auto"/>
        <w:left w:val="none" w:sz="0" w:space="0" w:color="auto"/>
        <w:bottom w:val="none" w:sz="0" w:space="0" w:color="auto"/>
        <w:right w:val="none" w:sz="0" w:space="0" w:color="auto"/>
      </w:divBdr>
    </w:div>
    <w:div w:id="836070444">
      <w:bodyDiv w:val="1"/>
      <w:marLeft w:val="0"/>
      <w:marRight w:val="0"/>
      <w:marTop w:val="0"/>
      <w:marBottom w:val="0"/>
      <w:divBdr>
        <w:top w:val="none" w:sz="0" w:space="0" w:color="auto"/>
        <w:left w:val="none" w:sz="0" w:space="0" w:color="auto"/>
        <w:bottom w:val="none" w:sz="0" w:space="0" w:color="auto"/>
        <w:right w:val="none" w:sz="0" w:space="0" w:color="auto"/>
      </w:divBdr>
    </w:div>
    <w:div w:id="1304966481">
      <w:bodyDiv w:val="1"/>
      <w:marLeft w:val="0"/>
      <w:marRight w:val="0"/>
      <w:marTop w:val="0"/>
      <w:marBottom w:val="0"/>
      <w:divBdr>
        <w:top w:val="none" w:sz="0" w:space="0" w:color="auto"/>
        <w:left w:val="none" w:sz="0" w:space="0" w:color="auto"/>
        <w:bottom w:val="none" w:sz="0" w:space="0" w:color="auto"/>
        <w:right w:val="none" w:sz="0" w:space="0" w:color="auto"/>
      </w:divBdr>
    </w:div>
    <w:div w:id="1331056005">
      <w:bodyDiv w:val="1"/>
      <w:marLeft w:val="0"/>
      <w:marRight w:val="0"/>
      <w:marTop w:val="0"/>
      <w:marBottom w:val="0"/>
      <w:divBdr>
        <w:top w:val="none" w:sz="0" w:space="0" w:color="auto"/>
        <w:left w:val="none" w:sz="0" w:space="0" w:color="auto"/>
        <w:bottom w:val="none" w:sz="0" w:space="0" w:color="auto"/>
        <w:right w:val="none" w:sz="0" w:space="0" w:color="auto"/>
      </w:divBdr>
    </w:div>
    <w:div w:id="1395160676">
      <w:bodyDiv w:val="1"/>
      <w:marLeft w:val="0"/>
      <w:marRight w:val="0"/>
      <w:marTop w:val="0"/>
      <w:marBottom w:val="0"/>
      <w:divBdr>
        <w:top w:val="none" w:sz="0" w:space="0" w:color="auto"/>
        <w:left w:val="none" w:sz="0" w:space="0" w:color="auto"/>
        <w:bottom w:val="none" w:sz="0" w:space="0" w:color="auto"/>
        <w:right w:val="none" w:sz="0" w:space="0" w:color="auto"/>
      </w:divBdr>
    </w:div>
    <w:div w:id="1407607142">
      <w:bodyDiv w:val="1"/>
      <w:marLeft w:val="0"/>
      <w:marRight w:val="0"/>
      <w:marTop w:val="0"/>
      <w:marBottom w:val="0"/>
      <w:divBdr>
        <w:top w:val="none" w:sz="0" w:space="0" w:color="auto"/>
        <w:left w:val="none" w:sz="0" w:space="0" w:color="auto"/>
        <w:bottom w:val="none" w:sz="0" w:space="0" w:color="auto"/>
        <w:right w:val="none" w:sz="0" w:space="0" w:color="auto"/>
      </w:divBdr>
    </w:div>
    <w:div w:id="2135977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85DB9-159E-409C-A6EB-20E2F8F95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1395</Words>
  <Characters>7678</Characters>
  <Application>Microsoft Office Word</Application>
  <DocSecurity>0</DocSecurity>
  <Lines>63</Lines>
  <Paragraphs>18</Paragraphs>
  <ScaleCrop>false</ScaleCrop>
  <HeadingPairs>
    <vt:vector size="2" baseType="variant">
      <vt:variant>
        <vt:lpstr>Titre</vt:lpstr>
      </vt:variant>
      <vt:variant>
        <vt:i4>1</vt:i4>
      </vt:variant>
    </vt:vector>
  </HeadingPairs>
  <TitlesOfParts>
    <vt:vector size="1" baseType="lpstr">
      <vt:lpstr/>
    </vt:vector>
  </TitlesOfParts>
  <Company>aphp</Company>
  <LinksUpToDate>false</LinksUpToDate>
  <CharactersWithSpaces>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117680</dc:creator>
  <cp:keywords/>
  <cp:lastModifiedBy>PETIT Celia</cp:lastModifiedBy>
  <cp:revision>6</cp:revision>
  <cp:lastPrinted>2025-01-15T08:34:00Z</cp:lastPrinted>
  <dcterms:created xsi:type="dcterms:W3CDTF">2025-01-15T08:29:00Z</dcterms:created>
  <dcterms:modified xsi:type="dcterms:W3CDTF">2025-03-20T09:21:00Z</dcterms:modified>
</cp:coreProperties>
</file>