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6EF" w:rsidRDefault="006246EF" w:rsidP="006246EF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6246EF" w:rsidRDefault="006246EF" w:rsidP="006246EF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6246EF" w:rsidRPr="007E4BED" w:rsidRDefault="006246EF" w:rsidP="00E04E3B">
      <w:pPr>
        <w:pStyle w:val="Default"/>
        <w:jc w:val="center"/>
        <w:rPr>
          <w:rFonts w:asciiTheme="minorHAnsi" w:hAnsiTheme="minorHAnsi"/>
          <w:b/>
          <w:bCs/>
          <w:color w:val="000000" w:themeColor="text1"/>
        </w:rPr>
      </w:pPr>
      <w:r w:rsidRPr="007E4BED">
        <w:rPr>
          <w:rFonts w:asciiTheme="minorHAnsi" w:hAnsiTheme="minorHAnsi"/>
          <w:b/>
          <w:bCs/>
          <w:color w:val="000000" w:themeColor="text1"/>
        </w:rPr>
        <w:t>Poste de P</w:t>
      </w:r>
      <w:r w:rsidR="007031C3" w:rsidRPr="007E4BED">
        <w:rPr>
          <w:rFonts w:asciiTheme="minorHAnsi" w:hAnsiTheme="minorHAnsi"/>
          <w:b/>
          <w:bCs/>
          <w:color w:val="000000" w:themeColor="text1"/>
        </w:rPr>
        <w:t>raticien</w:t>
      </w:r>
      <w:r w:rsidRPr="007E4BED">
        <w:rPr>
          <w:rFonts w:asciiTheme="minorHAnsi" w:hAnsiTheme="minorHAnsi"/>
          <w:b/>
          <w:bCs/>
          <w:color w:val="000000" w:themeColor="text1"/>
        </w:rPr>
        <w:t xml:space="preserve"> </w:t>
      </w:r>
      <w:r w:rsidR="00E04E3B" w:rsidRPr="007E4BED">
        <w:rPr>
          <w:rFonts w:asciiTheme="minorHAnsi" w:hAnsiTheme="minorHAnsi"/>
          <w:b/>
          <w:bCs/>
          <w:color w:val="000000" w:themeColor="text1"/>
        </w:rPr>
        <w:t>en</w:t>
      </w:r>
      <w:r w:rsidRPr="007E4BED">
        <w:rPr>
          <w:rFonts w:asciiTheme="minorHAnsi" w:hAnsiTheme="minorHAnsi"/>
          <w:b/>
          <w:bCs/>
          <w:color w:val="000000" w:themeColor="text1"/>
        </w:rPr>
        <w:t xml:space="preserve"> Cytogénétique</w:t>
      </w:r>
      <w:r w:rsidR="007E4BED" w:rsidRPr="007E4BED">
        <w:rPr>
          <w:rFonts w:asciiTheme="minorHAnsi" w:hAnsiTheme="minorHAnsi"/>
          <w:b/>
          <w:bCs/>
          <w:color w:val="000000" w:themeColor="text1"/>
        </w:rPr>
        <w:t>-Biologie moléculaire</w:t>
      </w:r>
      <w:r w:rsidRPr="007E4BED">
        <w:rPr>
          <w:rFonts w:asciiTheme="minorHAnsi" w:hAnsiTheme="minorHAnsi"/>
          <w:b/>
          <w:bCs/>
          <w:color w:val="000000" w:themeColor="text1"/>
        </w:rPr>
        <w:t xml:space="preserve"> </w:t>
      </w:r>
      <w:r w:rsidR="007E4BED" w:rsidRPr="007E4BED">
        <w:rPr>
          <w:rFonts w:asciiTheme="minorHAnsi" w:hAnsiTheme="minorHAnsi"/>
          <w:b/>
          <w:bCs/>
          <w:color w:val="000000" w:themeColor="text1"/>
        </w:rPr>
        <w:t>des hémopathies malignes</w:t>
      </w:r>
    </w:p>
    <w:p w:rsidR="006246EF" w:rsidRPr="007E4BED" w:rsidRDefault="006246EF" w:rsidP="006246EF">
      <w:pPr>
        <w:pStyle w:val="Default"/>
        <w:jc w:val="center"/>
        <w:rPr>
          <w:rFonts w:asciiTheme="minorHAnsi" w:hAnsiTheme="minorHAnsi"/>
          <w:b/>
          <w:bCs/>
        </w:rPr>
      </w:pPr>
      <w:r w:rsidRPr="007E4BED">
        <w:rPr>
          <w:rFonts w:asciiTheme="minorHAnsi" w:hAnsiTheme="minorHAnsi"/>
          <w:b/>
          <w:bCs/>
        </w:rPr>
        <w:t>Institut Paoli-Calmettes</w:t>
      </w:r>
      <w:r w:rsidRPr="007E4BED">
        <w:rPr>
          <w:rFonts w:asciiTheme="minorHAnsi" w:hAnsiTheme="minorHAnsi"/>
          <w:b/>
          <w:bCs/>
          <w:color w:val="auto"/>
        </w:rPr>
        <w:t>, Centre</w:t>
      </w:r>
      <w:r w:rsidR="007E4BED" w:rsidRPr="007E4BED">
        <w:rPr>
          <w:rFonts w:asciiTheme="minorHAnsi" w:hAnsiTheme="minorHAnsi"/>
          <w:b/>
          <w:bCs/>
          <w:color w:val="auto"/>
        </w:rPr>
        <w:t xml:space="preserve"> régional</w:t>
      </w:r>
      <w:r w:rsidRPr="007E4BED">
        <w:rPr>
          <w:rFonts w:asciiTheme="minorHAnsi" w:hAnsiTheme="minorHAnsi"/>
          <w:b/>
          <w:bCs/>
          <w:color w:val="auto"/>
        </w:rPr>
        <w:t xml:space="preserve"> de lutte contre le Cancer, </w:t>
      </w:r>
      <w:r w:rsidRPr="007E4BED">
        <w:rPr>
          <w:rFonts w:asciiTheme="minorHAnsi" w:hAnsiTheme="minorHAnsi"/>
          <w:b/>
          <w:bCs/>
        </w:rPr>
        <w:t>Marseille</w:t>
      </w:r>
    </w:p>
    <w:p w:rsidR="006246EF" w:rsidRDefault="006246EF" w:rsidP="006246EF">
      <w:pPr>
        <w:pStyle w:val="Default"/>
        <w:jc w:val="both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 xml:space="preserve"> </w:t>
      </w:r>
    </w:p>
    <w:p w:rsidR="006246EF" w:rsidRDefault="006246EF" w:rsidP="006246EF">
      <w:pPr>
        <w:pStyle w:val="Default"/>
        <w:jc w:val="both"/>
        <w:rPr>
          <w:rFonts w:asciiTheme="minorHAnsi" w:hAnsiTheme="minorHAnsi"/>
          <w:sz w:val="28"/>
          <w:szCs w:val="28"/>
        </w:rPr>
      </w:pPr>
    </w:p>
    <w:p w:rsidR="006246EF" w:rsidRPr="002D391D" w:rsidRDefault="0003033B" w:rsidP="006246EF">
      <w:pPr>
        <w:pStyle w:val="Default"/>
        <w:shd w:val="pct5" w:color="auto" w:fill="auto"/>
        <w:jc w:val="center"/>
        <w:rPr>
          <w:rFonts w:asciiTheme="minorHAnsi" w:hAnsiTheme="minorHAnsi"/>
          <w:b/>
          <w:bCs/>
        </w:rPr>
      </w:pPr>
      <w:r>
        <w:rPr>
          <w:b/>
          <w:iCs/>
        </w:rPr>
        <w:t>Présentation du s</w:t>
      </w:r>
      <w:r w:rsidR="006246EF" w:rsidRPr="002D391D">
        <w:rPr>
          <w:b/>
          <w:iCs/>
        </w:rPr>
        <w:t xml:space="preserve">ervice </w:t>
      </w: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2D391D">
        <w:rPr>
          <w:rFonts w:cs="Arial"/>
          <w:sz w:val="24"/>
          <w:szCs w:val="24"/>
        </w:rPr>
        <w:t xml:space="preserve">Le </w:t>
      </w:r>
      <w:r w:rsidRPr="002D391D">
        <w:rPr>
          <w:bCs/>
          <w:sz w:val="24"/>
          <w:szCs w:val="24"/>
        </w:rPr>
        <w:t>s</w:t>
      </w:r>
      <w:r w:rsidRPr="002D391D">
        <w:rPr>
          <w:rFonts w:cs="Arial"/>
          <w:sz w:val="24"/>
          <w:szCs w:val="24"/>
        </w:rPr>
        <w:t xml:space="preserve">ervice de </w:t>
      </w:r>
      <w:proofErr w:type="spellStart"/>
      <w:r w:rsidRPr="002D391D">
        <w:rPr>
          <w:rFonts w:cs="Arial"/>
          <w:sz w:val="24"/>
          <w:szCs w:val="24"/>
        </w:rPr>
        <w:t>Biopathologie</w:t>
      </w:r>
      <w:proofErr w:type="spellEnd"/>
      <w:r w:rsidRPr="002D391D">
        <w:rPr>
          <w:rFonts w:cs="Arial"/>
          <w:sz w:val="24"/>
          <w:szCs w:val="24"/>
        </w:rPr>
        <w:t>, au sein du Département de Biologie du Cancer de l’IPC, comprend 3 plateaux techniques :</w:t>
      </w: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 w:rsidRPr="002D391D">
        <w:rPr>
          <w:rFonts w:cs="Arial"/>
          <w:b/>
          <w:sz w:val="24"/>
          <w:szCs w:val="24"/>
        </w:rPr>
        <w:t>Anatomie et Cytologie Pathologique</w:t>
      </w:r>
      <w:r w:rsidRPr="002D391D">
        <w:rPr>
          <w:rFonts w:cs="Arial"/>
          <w:sz w:val="24"/>
          <w:szCs w:val="24"/>
        </w:rPr>
        <w:t xml:space="preserve"> </w:t>
      </w: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 w:rsidRPr="002D391D">
        <w:rPr>
          <w:rFonts w:cs="Arial"/>
          <w:b/>
          <w:sz w:val="24"/>
          <w:szCs w:val="24"/>
        </w:rPr>
        <w:t>Hématologie cellulaire</w:t>
      </w:r>
      <w:r w:rsidRPr="002D391D">
        <w:rPr>
          <w:rFonts w:cs="Arial"/>
          <w:sz w:val="24"/>
          <w:szCs w:val="24"/>
        </w:rPr>
        <w:t xml:space="preserve"> </w:t>
      </w: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 w:rsidRPr="002D391D">
        <w:rPr>
          <w:rFonts w:cs="Arial"/>
          <w:b/>
          <w:sz w:val="24"/>
          <w:szCs w:val="24"/>
        </w:rPr>
        <w:t>Cytogénétique et FISH-PCR</w:t>
      </w:r>
      <w:r w:rsidRPr="002D391D">
        <w:rPr>
          <w:rFonts w:cs="Arial"/>
          <w:sz w:val="24"/>
          <w:szCs w:val="24"/>
        </w:rPr>
        <w:t xml:space="preserve"> </w:t>
      </w:r>
    </w:p>
    <w:p w:rsidR="008A1D8B" w:rsidRPr="002D391D" w:rsidRDefault="006246EF" w:rsidP="006246EF">
      <w:pPr>
        <w:autoSpaceDE w:val="0"/>
        <w:autoSpaceDN w:val="0"/>
        <w:adjustRightInd w:val="0"/>
        <w:spacing w:after="0" w:line="240" w:lineRule="auto"/>
        <w:jc w:val="both"/>
        <w:rPr>
          <w:rFonts w:eastAsia="Arial Unicode MS" w:cs="Arial Unicode MS"/>
          <w:color w:val="000000"/>
          <w:sz w:val="24"/>
          <w:szCs w:val="24"/>
        </w:rPr>
      </w:pPr>
      <w:r w:rsidRPr="002D391D">
        <w:rPr>
          <w:rFonts w:cs="Arial"/>
          <w:sz w:val="24"/>
          <w:szCs w:val="24"/>
        </w:rPr>
        <w:t>Ce dernier plateau technique propose un poste de Cytogénéticien à temps plein pour</w:t>
      </w:r>
      <w:r w:rsidR="008A1D8B">
        <w:rPr>
          <w:rFonts w:cs="Arial"/>
          <w:sz w:val="24"/>
          <w:szCs w:val="24"/>
        </w:rPr>
        <w:t xml:space="preserve"> remplacer un PH dans</w:t>
      </w:r>
      <w:r w:rsidRPr="002D391D">
        <w:rPr>
          <w:rFonts w:eastAsia="Arial Unicode MS" w:cs="Arial Unicode MS"/>
          <w:color w:val="000000"/>
          <w:sz w:val="24"/>
          <w:szCs w:val="24"/>
        </w:rPr>
        <w:t xml:space="preserve"> l’équipe composée de </w:t>
      </w:r>
      <w:r w:rsidR="008A1D8B" w:rsidRPr="008A1D8B">
        <w:rPr>
          <w:rFonts w:eastAsia="Arial Unicode MS" w:cs="Arial Unicode MS"/>
          <w:sz w:val="24"/>
          <w:szCs w:val="24"/>
        </w:rPr>
        <w:t>2</w:t>
      </w:r>
      <w:r w:rsidRPr="002D391D">
        <w:rPr>
          <w:rFonts w:eastAsia="Arial Unicode MS" w:cs="Arial Unicode MS"/>
          <w:color w:val="000000"/>
          <w:sz w:val="24"/>
          <w:szCs w:val="24"/>
        </w:rPr>
        <w:t xml:space="preserve"> PH</w:t>
      </w:r>
      <w:r w:rsidR="0003033B">
        <w:rPr>
          <w:rFonts w:eastAsia="Arial Unicode MS" w:cs="Arial Unicode MS"/>
          <w:color w:val="000000"/>
          <w:sz w:val="24"/>
          <w:szCs w:val="24"/>
        </w:rPr>
        <w:t xml:space="preserve"> et</w:t>
      </w:r>
      <w:r w:rsidRPr="002D391D">
        <w:rPr>
          <w:rFonts w:eastAsia="Arial Unicode MS" w:cs="Arial Unicode MS"/>
          <w:color w:val="000000"/>
          <w:sz w:val="24"/>
          <w:szCs w:val="24"/>
        </w:rPr>
        <w:t xml:space="preserve"> </w:t>
      </w:r>
      <w:r w:rsidR="008A1D8B" w:rsidRPr="008A1D8B">
        <w:rPr>
          <w:rFonts w:eastAsia="Arial Unicode MS" w:cs="Arial Unicode MS"/>
          <w:sz w:val="24"/>
          <w:szCs w:val="24"/>
        </w:rPr>
        <w:t>11</w:t>
      </w:r>
      <w:r w:rsidRPr="002D391D">
        <w:rPr>
          <w:rFonts w:eastAsia="Arial Unicode MS" w:cs="Arial Unicode MS"/>
          <w:color w:val="000000"/>
          <w:sz w:val="24"/>
          <w:szCs w:val="24"/>
        </w:rPr>
        <w:t xml:space="preserve"> technicien</w:t>
      </w:r>
      <w:r w:rsidR="0003033B">
        <w:rPr>
          <w:rFonts w:eastAsia="Arial Unicode MS" w:cs="Arial Unicode MS"/>
          <w:color w:val="000000"/>
          <w:sz w:val="24"/>
          <w:szCs w:val="24"/>
        </w:rPr>
        <w:t>(ne)</w:t>
      </w:r>
      <w:r w:rsidRPr="002D391D">
        <w:rPr>
          <w:rFonts w:eastAsia="Arial Unicode MS" w:cs="Arial Unicode MS"/>
          <w:color w:val="000000"/>
          <w:sz w:val="24"/>
          <w:szCs w:val="24"/>
        </w:rPr>
        <w:t>s polyvalent</w:t>
      </w:r>
      <w:r w:rsidR="0003033B">
        <w:rPr>
          <w:rFonts w:eastAsia="Arial Unicode MS" w:cs="Arial Unicode MS"/>
          <w:color w:val="000000"/>
          <w:sz w:val="24"/>
          <w:szCs w:val="24"/>
        </w:rPr>
        <w:t>(e)</w:t>
      </w:r>
      <w:r w:rsidRPr="002D391D">
        <w:rPr>
          <w:rFonts w:eastAsia="Arial Unicode MS" w:cs="Arial Unicode MS"/>
          <w:color w:val="000000"/>
          <w:sz w:val="24"/>
          <w:szCs w:val="24"/>
        </w:rPr>
        <w:t>s (Cytogéné</w:t>
      </w:r>
      <w:r w:rsidR="0003033B">
        <w:rPr>
          <w:rFonts w:eastAsia="Arial Unicode MS" w:cs="Arial Unicode MS"/>
          <w:color w:val="000000"/>
          <w:sz w:val="24"/>
          <w:szCs w:val="24"/>
        </w:rPr>
        <w:t>tique-FISH-Biologie Moléculaire)</w:t>
      </w:r>
      <w:r w:rsidR="008A1D8B">
        <w:rPr>
          <w:rFonts w:eastAsia="Arial Unicode MS" w:cs="Arial Unicode MS"/>
          <w:color w:val="000000"/>
          <w:sz w:val="24"/>
          <w:szCs w:val="24"/>
        </w:rPr>
        <w:t>.</w:t>
      </w:r>
      <w:r w:rsidRPr="002D391D">
        <w:rPr>
          <w:rFonts w:eastAsia="Arial Unicode MS" w:cs="Arial Unicode MS"/>
          <w:color w:val="000000"/>
          <w:sz w:val="24"/>
          <w:szCs w:val="24"/>
        </w:rPr>
        <w:t xml:space="preserve"> </w:t>
      </w:r>
    </w:p>
    <w:p w:rsidR="006246EF" w:rsidRPr="002D391D" w:rsidRDefault="006246EF" w:rsidP="006246EF">
      <w:pPr>
        <w:pStyle w:val="Default"/>
        <w:jc w:val="both"/>
        <w:rPr>
          <w:rFonts w:asciiTheme="minorHAnsi" w:hAnsiTheme="minorHAnsi"/>
          <w:b/>
          <w:bCs/>
        </w:rPr>
      </w:pPr>
      <w:r w:rsidRPr="002D391D">
        <w:rPr>
          <w:rFonts w:asciiTheme="minorHAnsi" w:hAnsiTheme="minorHAnsi"/>
          <w:b/>
          <w:bCs/>
        </w:rPr>
        <w:t xml:space="preserve"> </w:t>
      </w:r>
    </w:p>
    <w:p w:rsidR="006246EF" w:rsidRPr="002D391D" w:rsidRDefault="0003033B" w:rsidP="006246EF">
      <w:pPr>
        <w:pStyle w:val="Default"/>
        <w:shd w:val="pct5" w:color="auto" w:fill="auto"/>
        <w:jc w:val="center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Description du poste</w:t>
      </w:r>
    </w:p>
    <w:p w:rsidR="006246EF" w:rsidRDefault="006246EF" w:rsidP="006246EF">
      <w:pPr>
        <w:pStyle w:val="Paragraphedeliste"/>
        <w:autoSpaceDE w:val="0"/>
        <w:autoSpaceDN w:val="0"/>
        <w:adjustRightInd w:val="0"/>
        <w:spacing w:after="0" w:line="240" w:lineRule="auto"/>
        <w:ind w:left="284"/>
        <w:jc w:val="both"/>
        <w:rPr>
          <w:rFonts w:cs="Arial"/>
          <w:color w:val="FF0000"/>
          <w:sz w:val="24"/>
          <w:szCs w:val="24"/>
        </w:rPr>
      </w:pPr>
    </w:p>
    <w:p w:rsidR="0003033B" w:rsidRPr="0003033B" w:rsidRDefault="0003033B" w:rsidP="006246EF">
      <w:pPr>
        <w:pStyle w:val="Paragraphedeliste"/>
        <w:autoSpaceDE w:val="0"/>
        <w:autoSpaceDN w:val="0"/>
        <w:adjustRightInd w:val="0"/>
        <w:spacing w:after="0" w:line="240" w:lineRule="auto"/>
        <w:ind w:left="284"/>
        <w:jc w:val="both"/>
        <w:rPr>
          <w:rFonts w:cs="Arial"/>
          <w:b/>
          <w:sz w:val="24"/>
          <w:szCs w:val="24"/>
        </w:rPr>
      </w:pPr>
      <w:r w:rsidRPr="0003033B">
        <w:rPr>
          <w:rFonts w:cs="Arial"/>
          <w:b/>
          <w:sz w:val="24"/>
          <w:szCs w:val="24"/>
        </w:rPr>
        <w:t xml:space="preserve">Activités hospitalières : </w:t>
      </w:r>
    </w:p>
    <w:p w:rsidR="006246EF" w:rsidRPr="002D391D" w:rsidRDefault="0003033B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color w:val="FF0000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 xml:space="preserve">Analyse, interprétation, rédaction et </w:t>
      </w:r>
      <w:r w:rsidR="006246EF" w:rsidRPr="002D391D">
        <w:rPr>
          <w:rFonts w:eastAsia="Arial Unicode MS" w:cs="Arial Unicode MS"/>
          <w:sz w:val="24"/>
          <w:szCs w:val="24"/>
        </w:rPr>
        <w:t xml:space="preserve">validation des résultats de caryotypes hématologiques et FISH, avec prestation de conseil </w:t>
      </w:r>
      <w:r w:rsidR="006246EF" w:rsidRPr="002D391D">
        <w:rPr>
          <w:rFonts w:eastAsia="Arial Unicode MS" w:cs="Arial Unicode MS"/>
          <w:color w:val="000000"/>
          <w:sz w:val="24"/>
          <w:szCs w:val="24"/>
        </w:rPr>
        <w:t xml:space="preserve">auprès des </w:t>
      </w:r>
      <w:r>
        <w:rPr>
          <w:rFonts w:eastAsia="Arial Unicode MS" w:cs="Arial Unicode MS"/>
          <w:color w:val="000000"/>
          <w:sz w:val="24"/>
          <w:szCs w:val="24"/>
        </w:rPr>
        <w:t>prescripteurs</w:t>
      </w:r>
      <w:r w:rsidR="006246EF" w:rsidRPr="002D391D">
        <w:rPr>
          <w:rFonts w:eastAsia="Arial Unicode MS" w:cs="Arial Unicode MS"/>
          <w:color w:val="000000"/>
          <w:sz w:val="24"/>
          <w:szCs w:val="24"/>
        </w:rPr>
        <w:t xml:space="preserve"> </w:t>
      </w:r>
      <w:r w:rsidR="006246EF" w:rsidRPr="002D391D">
        <w:rPr>
          <w:rFonts w:eastAsia="Arial Unicode MS" w:cs="Arial Unicode MS"/>
          <w:sz w:val="24"/>
          <w:szCs w:val="24"/>
        </w:rPr>
        <w:t>(activité 20</w:t>
      </w:r>
      <w:r>
        <w:rPr>
          <w:rFonts w:eastAsia="Arial Unicode MS" w:cs="Arial Unicode MS"/>
          <w:sz w:val="24"/>
          <w:szCs w:val="24"/>
        </w:rPr>
        <w:t>23</w:t>
      </w:r>
      <w:r w:rsidR="006246EF" w:rsidRPr="002D391D">
        <w:rPr>
          <w:rFonts w:eastAsia="Arial Unicode MS" w:cs="Arial Unicode MS"/>
          <w:sz w:val="24"/>
          <w:szCs w:val="24"/>
        </w:rPr>
        <w:t xml:space="preserve"> : </w:t>
      </w:r>
      <w:r w:rsidRPr="0003033B">
        <w:rPr>
          <w:rFonts w:eastAsia="Arial Unicode MS" w:cs="Arial Unicode MS"/>
          <w:sz w:val="24"/>
          <w:szCs w:val="24"/>
        </w:rPr>
        <w:t>1568</w:t>
      </w:r>
      <w:r w:rsidR="006246EF" w:rsidRPr="0003033B">
        <w:rPr>
          <w:rFonts w:cs="Arial"/>
          <w:sz w:val="24"/>
          <w:szCs w:val="24"/>
        </w:rPr>
        <w:t xml:space="preserve"> caryotypes</w:t>
      </w:r>
      <w:r w:rsidRPr="0003033B">
        <w:rPr>
          <w:rFonts w:cs="Arial"/>
          <w:sz w:val="24"/>
          <w:szCs w:val="24"/>
        </w:rPr>
        <w:t xml:space="preserve"> </w:t>
      </w:r>
      <w:r w:rsidR="006246EF" w:rsidRPr="0003033B">
        <w:rPr>
          <w:rFonts w:cs="Arial"/>
          <w:sz w:val="24"/>
          <w:szCs w:val="24"/>
        </w:rPr>
        <w:t xml:space="preserve"> et </w:t>
      </w:r>
      <w:r w:rsidR="00660D7B" w:rsidRPr="0003033B">
        <w:rPr>
          <w:rFonts w:cs="Arial"/>
          <w:sz w:val="24"/>
          <w:szCs w:val="24"/>
        </w:rPr>
        <w:t xml:space="preserve"> </w:t>
      </w:r>
      <w:r w:rsidRPr="0003033B">
        <w:rPr>
          <w:rFonts w:cs="Arial"/>
          <w:sz w:val="24"/>
          <w:szCs w:val="24"/>
        </w:rPr>
        <w:t xml:space="preserve">596 </w:t>
      </w:r>
      <w:r w:rsidR="006246EF" w:rsidRPr="002D391D">
        <w:rPr>
          <w:rFonts w:cs="Arial"/>
          <w:sz w:val="24"/>
          <w:szCs w:val="24"/>
        </w:rPr>
        <w:t>analyses FISH)</w:t>
      </w:r>
    </w:p>
    <w:p w:rsidR="006246EF" w:rsidRPr="0003033B" w:rsidRDefault="006246EF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 xml:space="preserve">Lecture des lames, interprétation et validation biologique des FISH sur coupes tissulaires </w:t>
      </w:r>
      <w:r w:rsidR="008A1D8B">
        <w:rPr>
          <w:rFonts w:eastAsia="Arial Unicode MS" w:cs="Arial Unicode MS"/>
          <w:sz w:val="24"/>
          <w:szCs w:val="24"/>
        </w:rPr>
        <w:t xml:space="preserve">(activité 2023 : </w:t>
      </w:r>
    </w:p>
    <w:p w:rsidR="0003033B" w:rsidRPr="007E4BED" w:rsidRDefault="0003033B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 xml:space="preserve">Analyse, interprétation, rédaction et </w:t>
      </w:r>
      <w:r w:rsidRPr="002D391D">
        <w:rPr>
          <w:rFonts w:eastAsia="Arial Unicode MS" w:cs="Arial Unicode MS"/>
          <w:sz w:val="24"/>
          <w:szCs w:val="24"/>
        </w:rPr>
        <w:t>validation des résultats de</w:t>
      </w:r>
      <w:r>
        <w:rPr>
          <w:rFonts w:eastAsia="Arial Unicode MS" w:cs="Arial Unicode MS"/>
          <w:sz w:val="24"/>
          <w:szCs w:val="24"/>
        </w:rPr>
        <w:t xml:space="preserve"> PCR quantitative (transcrits de fusion). Activité 2023 : </w:t>
      </w:r>
      <w:r w:rsidR="007E4BED">
        <w:rPr>
          <w:rFonts w:eastAsia="Arial Unicode MS" w:cs="Arial Unicode MS"/>
          <w:sz w:val="24"/>
          <w:szCs w:val="24"/>
        </w:rPr>
        <w:t>4702</w:t>
      </w:r>
    </w:p>
    <w:p w:rsidR="007E4BED" w:rsidRPr="008A1D8B" w:rsidRDefault="008A1D8B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8A1D8B">
        <w:rPr>
          <w:rFonts w:eastAsia="Arial Unicode MS" w:cs="Arial Unicode MS"/>
          <w:sz w:val="24"/>
          <w:szCs w:val="24"/>
        </w:rPr>
        <w:t>Participation possible au rendu de résultats des différents panels NGS</w:t>
      </w:r>
    </w:p>
    <w:p w:rsidR="0003033B" w:rsidRPr="0003033B" w:rsidRDefault="0003033B" w:rsidP="0003033B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Arial Unicode MS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 xml:space="preserve">Participation au </w:t>
      </w:r>
      <w:r w:rsidRPr="008A1D8B">
        <w:rPr>
          <w:rFonts w:eastAsia="Arial Unicode MS" w:cs="Arial Unicode MS"/>
          <w:sz w:val="24"/>
          <w:szCs w:val="24"/>
        </w:rPr>
        <w:t>développement</w:t>
      </w:r>
      <w:r w:rsidRPr="002D391D">
        <w:rPr>
          <w:rFonts w:eastAsia="Arial Unicode MS" w:cs="Arial Unicode MS"/>
          <w:sz w:val="24"/>
          <w:szCs w:val="24"/>
        </w:rPr>
        <w:t xml:space="preserve"> de nouvelles techniques</w:t>
      </w:r>
    </w:p>
    <w:p w:rsidR="006246EF" w:rsidRPr="002D391D" w:rsidRDefault="006246EF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 xml:space="preserve">Participation </w:t>
      </w:r>
      <w:r w:rsidR="0003033B">
        <w:rPr>
          <w:rFonts w:eastAsia="Arial Unicode MS" w:cs="Arial Unicode MS"/>
          <w:sz w:val="24"/>
          <w:szCs w:val="24"/>
        </w:rPr>
        <w:t xml:space="preserve">à la démarche qualité du laboratoire (accréditation </w:t>
      </w:r>
      <w:r w:rsidR="007D069A" w:rsidRPr="002D391D">
        <w:rPr>
          <w:rFonts w:eastAsia="Arial Unicode MS" w:cs="Arial Unicode MS"/>
          <w:sz w:val="24"/>
          <w:szCs w:val="24"/>
        </w:rPr>
        <w:t>COFRAC</w:t>
      </w:r>
      <w:r w:rsidRPr="002D391D">
        <w:rPr>
          <w:rFonts w:eastAsia="Arial Unicode MS" w:cs="Arial Unicode MS"/>
          <w:sz w:val="24"/>
          <w:szCs w:val="24"/>
        </w:rPr>
        <w:t xml:space="preserve">) </w:t>
      </w:r>
    </w:p>
    <w:p w:rsidR="006246EF" w:rsidRDefault="006246EF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Arial Unicode MS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>Participation aux réunions de concertation pluridisciplinaires</w:t>
      </w:r>
      <w:r w:rsidR="007E4BED">
        <w:rPr>
          <w:rFonts w:eastAsia="Arial Unicode MS" w:cs="Arial Unicode MS"/>
          <w:sz w:val="24"/>
          <w:szCs w:val="24"/>
        </w:rPr>
        <w:t xml:space="preserve"> avec les services d’hématologie clinique</w:t>
      </w:r>
    </w:p>
    <w:p w:rsidR="0003033B" w:rsidRDefault="0003033B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Participation aux sociétés savantes</w:t>
      </w:r>
    </w:p>
    <w:p w:rsidR="0003033B" w:rsidRDefault="0003033B" w:rsidP="0003033B">
      <w:pPr>
        <w:pStyle w:val="Paragraphedeliste"/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Arial Unicode MS" w:cs="Arial Unicode MS"/>
          <w:sz w:val="24"/>
          <w:szCs w:val="24"/>
        </w:rPr>
      </w:pPr>
    </w:p>
    <w:p w:rsidR="0003033B" w:rsidRPr="002D391D" w:rsidRDefault="0003033B" w:rsidP="0003033B">
      <w:pPr>
        <w:pStyle w:val="Paragraphedeliste"/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Arial Unicode MS" w:cs="Arial Unicode MS"/>
          <w:sz w:val="24"/>
          <w:szCs w:val="24"/>
        </w:rPr>
      </w:pPr>
      <w:r w:rsidRPr="0003033B">
        <w:rPr>
          <w:rFonts w:eastAsia="Arial Unicode MS" w:cs="Arial Unicode MS"/>
          <w:b/>
          <w:sz w:val="24"/>
          <w:szCs w:val="24"/>
        </w:rPr>
        <w:t>Enseignement</w:t>
      </w:r>
      <w:r>
        <w:rPr>
          <w:rFonts w:eastAsia="Arial Unicode MS" w:cs="Arial Unicode MS"/>
          <w:sz w:val="24"/>
          <w:szCs w:val="24"/>
        </w:rPr>
        <w:t xml:space="preserve"> : </w:t>
      </w:r>
    </w:p>
    <w:p w:rsidR="0003033B" w:rsidRDefault="00C03005" w:rsidP="0003033B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Arial Unicode MS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>Participation aux activ</w:t>
      </w:r>
      <w:r w:rsidR="0003033B">
        <w:rPr>
          <w:rFonts w:eastAsia="Arial Unicode MS" w:cs="Arial Unicode MS"/>
          <w:sz w:val="24"/>
          <w:szCs w:val="24"/>
        </w:rPr>
        <w:t>ités d’enseignement</w:t>
      </w:r>
      <w:r w:rsidR="008A1D8B">
        <w:rPr>
          <w:rFonts w:eastAsia="Arial Unicode MS" w:cs="Arial Unicode MS"/>
          <w:sz w:val="24"/>
          <w:szCs w:val="24"/>
        </w:rPr>
        <w:t xml:space="preserve">  (master M1 et M2)</w:t>
      </w:r>
      <w:bookmarkStart w:id="0" w:name="_GoBack"/>
      <w:bookmarkEnd w:id="0"/>
    </w:p>
    <w:p w:rsidR="0003033B" w:rsidRDefault="0003033B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Arial Unicode MS"/>
          <w:sz w:val="24"/>
          <w:szCs w:val="24"/>
        </w:rPr>
      </w:pPr>
      <w:r w:rsidRPr="0003033B">
        <w:rPr>
          <w:rFonts w:eastAsia="Arial Unicode MS" w:cs="Arial Unicode MS"/>
          <w:sz w:val="24"/>
          <w:szCs w:val="24"/>
        </w:rPr>
        <w:t>Encadrement des étudiants de DFGSM3</w:t>
      </w:r>
      <w:r w:rsidR="008A1D8B">
        <w:rPr>
          <w:rFonts w:eastAsia="Arial Unicode MS" w:cs="Arial Unicode MS"/>
          <w:sz w:val="24"/>
          <w:szCs w:val="24"/>
        </w:rPr>
        <w:t>, des internes et st</w:t>
      </w:r>
      <w:r w:rsidR="008A1D8B" w:rsidRPr="0003033B">
        <w:rPr>
          <w:rFonts w:eastAsia="Arial Unicode MS" w:cs="Arial Unicode MS"/>
          <w:sz w:val="24"/>
          <w:szCs w:val="24"/>
        </w:rPr>
        <w:t>agiaires</w:t>
      </w:r>
    </w:p>
    <w:p w:rsidR="007E4BED" w:rsidRDefault="007E4BED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Encadrement des techniciens du laboratoire</w:t>
      </w:r>
    </w:p>
    <w:p w:rsidR="0003033B" w:rsidRPr="0003033B" w:rsidRDefault="0003033B" w:rsidP="0003033B">
      <w:pPr>
        <w:pStyle w:val="Paragraphedeliste"/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Arial Unicode MS" w:cs="Arial Unicode MS"/>
          <w:sz w:val="24"/>
          <w:szCs w:val="24"/>
        </w:rPr>
      </w:pPr>
    </w:p>
    <w:p w:rsidR="006246EF" w:rsidRPr="002D391D" w:rsidRDefault="006246EF" w:rsidP="006246EF">
      <w:pPr>
        <w:pStyle w:val="Default"/>
        <w:shd w:val="pct5" w:color="auto" w:fill="auto"/>
        <w:jc w:val="center"/>
        <w:rPr>
          <w:rFonts w:asciiTheme="minorHAnsi" w:hAnsiTheme="minorHAnsi"/>
          <w:b/>
          <w:bCs/>
        </w:rPr>
      </w:pPr>
      <w:r w:rsidRPr="002D391D">
        <w:rPr>
          <w:rFonts w:asciiTheme="minorHAnsi" w:hAnsiTheme="minorHAnsi"/>
          <w:b/>
          <w:bCs/>
        </w:rPr>
        <w:t>Profil</w:t>
      </w:r>
      <w:r w:rsidR="0003033B">
        <w:rPr>
          <w:rFonts w:asciiTheme="minorHAnsi" w:hAnsiTheme="minorHAnsi"/>
          <w:b/>
          <w:bCs/>
        </w:rPr>
        <w:t xml:space="preserve"> recherché</w:t>
      </w:r>
    </w:p>
    <w:p w:rsidR="006246EF" w:rsidRPr="002D391D" w:rsidRDefault="006246EF" w:rsidP="006246EF">
      <w:pPr>
        <w:pStyle w:val="Default"/>
        <w:jc w:val="both"/>
        <w:rPr>
          <w:rFonts w:asciiTheme="minorHAnsi" w:hAnsiTheme="minorHAnsi"/>
          <w:b/>
          <w:bCs/>
        </w:rPr>
      </w:pPr>
    </w:p>
    <w:p w:rsidR="006246EF" w:rsidRDefault="006246EF" w:rsidP="008A1D8B">
      <w:pPr>
        <w:pStyle w:val="Default"/>
        <w:jc w:val="both"/>
        <w:rPr>
          <w:rFonts w:asciiTheme="minorHAnsi" w:hAnsiTheme="minorHAnsi"/>
          <w:bCs/>
        </w:rPr>
      </w:pPr>
      <w:r w:rsidRPr="002D391D">
        <w:rPr>
          <w:rFonts w:asciiTheme="minorHAnsi" w:hAnsiTheme="minorHAnsi"/>
          <w:bCs/>
        </w:rPr>
        <w:t>Médecin ou pharmacien titula</w:t>
      </w:r>
      <w:r w:rsidR="008A1D8B">
        <w:rPr>
          <w:rFonts w:asciiTheme="minorHAnsi" w:hAnsiTheme="minorHAnsi"/>
          <w:bCs/>
        </w:rPr>
        <w:t>ire du DES de Biologie Médicale.</w:t>
      </w:r>
    </w:p>
    <w:p w:rsidR="008A1D8B" w:rsidRDefault="008A1D8B" w:rsidP="008A1D8B">
      <w:pPr>
        <w:pStyle w:val="Default"/>
        <w:jc w:val="both"/>
        <w:rPr>
          <w:rFonts w:asciiTheme="minorHAnsi" w:hAnsiTheme="minorHAnsi"/>
          <w:color w:val="000000" w:themeColor="text1"/>
        </w:rPr>
      </w:pPr>
    </w:p>
    <w:p w:rsidR="008A1D8B" w:rsidRDefault="0003033B" w:rsidP="008A1D8B">
      <w:pPr>
        <w:pStyle w:val="Default"/>
        <w:jc w:val="both"/>
        <w:rPr>
          <w:rFonts w:asciiTheme="minorHAnsi" w:hAnsiTheme="minorHAnsi"/>
        </w:rPr>
      </w:pPr>
      <w:r w:rsidRPr="0003033B">
        <w:rPr>
          <w:rFonts w:asciiTheme="minorHAnsi" w:hAnsiTheme="minorHAnsi"/>
          <w:b/>
          <w:color w:val="000000" w:themeColor="text1"/>
        </w:rPr>
        <w:lastRenderedPageBreak/>
        <w:t>Compétences souhaitées :</w:t>
      </w:r>
      <w:r>
        <w:rPr>
          <w:rFonts w:asciiTheme="minorHAnsi" w:hAnsiTheme="minorHAnsi"/>
          <w:color w:val="000000" w:themeColor="text1"/>
        </w:rPr>
        <w:t xml:space="preserve">  connaissance et expérience des différentes techniques de cytogénétique conventionnelle (caryotype et FISH) et de biologie moléculaire.</w:t>
      </w:r>
      <w:r w:rsidR="008A1D8B">
        <w:rPr>
          <w:rFonts w:asciiTheme="minorHAnsi" w:hAnsiTheme="minorHAnsi"/>
          <w:color w:val="000000" w:themeColor="text1"/>
        </w:rPr>
        <w:t xml:space="preserve"> </w:t>
      </w:r>
      <w:r w:rsidR="008A1D8B" w:rsidRPr="002D391D">
        <w:rPr>
          <w:rFonts w:asciiTheme="minorHAnsi" w:hAnsiTheme="minorHAnsi"/>
          <w:bCs/>
        </w:rPr>
        <w:t>DIU de Pathologies Chromosomiques Acquises</w:t>
      </w:r>
      <w:r w:rsidR="008A1D8B">
        <w:rPr>
          <w:rFonts w:asciiTheme="minorHAnsi" w:hAnsiTheme="minorHAnsi"/>
          <w:bCs/>
        </w:rPr>
        <w:t xml:space="preserve"> souhaité</w:t>
      </w:r>
      <w:r w:rsidR="008A1D8B" w:rsidRPr="002D391D">
        <w:rPr>
          <w:rFonts w:asciiTheme="minorHAnsi" w:hAnsiTheme="minorHAnsi"/>
        </w:rPr>
        <w:t>.</w:t>
      </w:r>
    </w:p>
    <w:p w:rsidR="0003033B" w:rsidRDefault="0003033B" w:rsidP="006246EF">
      <w:pPr>
        <w:pStyle w:val="Default"/>
        <w:spacing w:after="15"/>
        <w:jc w:val="both"/>
        <w:rPr>
          <w:rFonts w:asciiTheme="minorHAnsi" w:hAnsiTheme="minorHAnsi"/>
          <w:color w:val="000000" w:themeColor="text1"/>
        </w:rPr>
      </w:pPr>
    </w:p>
    <w:p w:rsidR="007E4BED" w:rsidRDefault="007E4BED" w:rsidP="006246EF">
      <w:pPr>
        <w:pStyle w:val="Default"/>
        <w:spacing w:after="15"/>
        <w:jc w:val="both"/>
        <w:rPr>
          <w:rFonts w:asciiTheme="minorHAnsi" w:hAnsiTheme="minorHAnsi"/>
          <w:color w:val="000000" w:themeColor="text1"/>
        </w:rPr>
      </w:pPr>
    </w:p>
    <w:p w:rsidR="007E4BED" w:rsidRPr="007E4BED" w:rsidRDefault="007E4BED" w:rsidP="006246EF">
      <w:pPr>
        <w:pStyle w:val="Default"/>
        <w:spacing w:after="15"/>
        <w:jc w:val="both"/>
        <w:rPr>
          <w:rFonts w:asciiTheme="minorHAnsi" w:hAnsiTheme="minorHAnsi"/>
          <w:b/>
          <w:color w:val="000000" w:themeColor="text1"/>
        </w:rPr>
      </w:pPr>
      <w:r w:rsidRPr="007E4BED">
        <w:rPr>
          <w:rFonts w:asciiTheme="minorHAnsi" w:hAnsiTheme="minorHAnsi"/>
          <w:b/>
          <w:color w:val="000000" w:themeColor="text1"/>
        </w:rPr>
        <w:t xml:space="preserve">Qualités requises : </w:t>
      </w:r>
    </w:p>
    <w:p w:rsidR="007E4BED" w:rsidRDefault="007E4BED" w:rsidP="006246EF">
      <w:pPr>
        <w:pStyle w:val="Default"/>
        <w:spacing w:after="15"/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Autonomie, rigueur, capacité d’encadrement, aptitude au travail en équipe.</w:t>
      </w:r>
    </w:p>
    <w:p w:rsidR="007E4BED" w:rsidRDefault="007E4BED" w:rsidP="006246EF">
      <w:pPr>
        <w:pStyle w:val="Default"/>
        <w:spacing w:after="15"/>
        <w:jc w:val="both"/>
        <w:rPr>
          <w:rFonts w:asciiTheme="minorHAnsi" w:hAnsiTheme="minorHAnsi"/>
          <w:color w:val="000000" w:themeColor="text1"/>
        </w:rPr>
      </w:pPr>
    </w:p>
    <w:p w:rsidR="007E4BED" w:rsidRDefault="007E4BED" w:rsidP="006246EF">
      <w:pPr>
        <w:pStyle w:val="Default"/>
        <w:spacing w:after="15"/>
        <w:jc w:val="both"/>
        <w:rPr>
          <w:rFonts w:asciiTheme="minorHAnsi" w:hAnsiTheme="minorHAnsi"/>
          <w:color w:val="000000" w:themeColor="text1"/>
        </w:rPr>
      </w:pPr>
      <w:r w:rsidRPr="007E4BED">
        <w:rPr>
          <w:rFonts w:asciiTheme="minorHAnsi" w:hAnsiTheme="minorHAnsi"/>
          <w:b/>
          <w:color w:val="000000" w:themeColor="text1"/>
        </w:rPr>
        <w:t>Prise de poste </w:t>
      </w:r>
      <w:r>
        <w:rPr>
          <w:rFonts w:asciiTheme="minorHAnsi" w:hAnsiTheme="minorHAnsi"/>
          <w:b/>
          <w:color w:val="000000" w:themeColor="text1"/>
        </w:rPr>
        <w:t xml:space="preserve">souhaitée </w:t>
      </w:r>
      <w:r w:rsidRPr="007E4BED">
        <w:rPr>
          <w:rFonts w:asciiTheme="minorHAnsi" w:hAnsiTheme="minorHAnsi"/>
          <w:b/>
          <w:color w:val="000000" w:themeColor="text1"/>
        </w:rPr>
        <w:t>:</w:t>
      </w:r>
      <w:r>
        <w:rPr>
          <w:rFonts w:asciiTheme="minorHAnsi" w:hAnsiTheme="minorHAnsi"/>
          <w:color w:val="000000" w:themeColor="text1"/>
        </w:rPr>
        <w:t xml:space="preserve"> 1</w:t>
      </w:r>
      <w:r w:rsidRPr="007E4BED">
        <w:rPr>
          <w:rFonts w:asciiTheme="minorHAnsi" w:hAnsiTheme="minorHAnsi"/>
          <w:color w:val="000000" w:themeColor="text1"/>
          <w:vertAlign w:val="superscript"/>
        </w:rPr>
        <w:t>er</w:t>
      </w:r>
      <w:r>
        <w:rPr>
          <w:rFonts w:asciiTheme="minorHAnsi" w:hAnsiTheme="minorHAnsi"/>
          <w:color w:val="000000" w:themeColor="text1"/>
        </w:rPr>
        <w:t xml:space="preserve"> trimestre 2025.</w:t>
      </w:r>
    </w:p>
    <w:p w:rsidR="0003033B" w:rsidRPr="002D391D" w:rsidRDefault="0003033B" w:rsidP="006246EF">
      <w:pPr>
        <w:pStyle w:val="Default"/>
        <w:spacing w:after="15"/>
        <w:jc w:val="both"/>
        <w:rPr>
          <w:rFonts w:asciiTheme="minorHAnsi" w:hAnsiTheme="minorHAnsi"/>
        </w:rPr>
      </w:pPr>
    </w:p>
    <w:p w:rsidR="006246EF" w:rsidRPr="002D391D" w:rsidRDefault="006246EF" w:rsidP="006246EF">
      <w:pPr>
        <w:pStyle w:val="Default"/>
        <w:shd w:val="pct5" w:color="auto" w:fill="auto"/>
        <w:jc w:val="center"/>
        <w:rPr>
          <w:rFonts w:asciiTheme="minorHAnsi" w:hAnsiTheme="minorHAnsi"/>
          <w:b/>
          <w:bCs/>
        </w:rPr>
      </w:pPr>
      <w:r w:rsidRPr="002D391D">
        <w:rPr>
          <w:rFonts w:asciiTheme="minorHAnsi" w:hAnsiTheme="minorHAnsi"/>
          <w:b/>
          <w:bCs/>
        </w:rPr>
        <w:t>Contact</w:t>
      </w:r>
      <w:r w:rsidR="00E04E3B">
        <w:rPr>
          <w:rFonts w:asciiTheme="minorHAnsi" w:hAnsiTheme="minorHAnsi"/>
          <w:b/>
          <w:bCs/>
        </w:rPr>
        <w:t>s</w:t>
      </w:r>
    </w:p>
    <w:p w:rsidR="006246EF" w:rsidRPr="002D391D" w:rsidRDefault="006246EF" w:rsidP="006246EF">
      <w:pPr>
        <w:pStyle w:val="Sansinterligne"/>
        <w:rPr>
          <w:rFonts w:eastAsia="Arial Unicode MS" w:cs="Arial Unicode MS"/>
          <w:b/>
          <w:sz w:val="24"/>
          <w:szCs w:val="24"/>
        </w:rPr>
      </w:pPr>
    </w:p>
    <w:p w:rsidR="006246EF" w:rsidRPr="002D391D" w:rsidRDefault="006246EF" w:rsidP="006246EF">
      <w:pPr>
        <w:pStyle w:val="Sansinterligne"/>
        <w:rPr>
          <w:sz w:val="24"/>
          <w:szCs w:val="24"/>
        </w:rPr>
      </w:pPr>
      <w:r w:rsidRPr="002D391D">
        <w:rPr>
          <w:sz w:val="24"/>
          <w:szCs w:val="24"/>
        </w:rPr>
        <w:t xml:space="preserve">Dr Marie-Joëlle </w:t>
      </w:r>
      <w:proofErr w:type="spellStart"/>
      <w:r w:rsidRPr="002D391D">
        <w:rPr>
          <w:sz w:val="24"/>
          <w:szCs w:val="24"/>
        </w:rPr>
        <w:t>Mozziconacci</w:t>
      </w:r>
      <w:proofErr w:type="spellEnd"/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  <w:t xml:space="preserve">Pr Luc </w:t>
      </w:r>
      <w:proofErr w:type="spellStart"/>
      <w:r w:rsidR="00E04E3B">
        <w:rPr>
          <w:sz w:val="24"/>
          <w:szCs w:val="24"/>
        </w:rPr>
        <w:t>Xerri</w:t>
      </w:r>
      <w:proofErr w:type="spellEnd"/>
    </w:p>
    <w:p w:rsidR="006246EF" w:rsidRPr="002D391D" w:rsidRDefault="00441B4C" w:rsidP="006246EF">
      <w:pPr>
        <w:pStyle w:val="Sansinterligne"/>
        <w:rPr>
          <w:sz w:val="24"/>
          <w:szCs w:val="24"/>
        </w:rPr>
      </w:pPr>
      <w:hyperlink r:id="rId7" w:history="1">
        <w:r w:rsidR="006246EF" w:rsidRPr="002D391D">
          <w:rPr>
            <w:rStyle w:val="Lienhypertexte"/>
            <w:sz w:val="24"/>
            <w:szCs w:val="24"/>
          </w:rPr>
          <w:t>mozziconaccimj@ipc.unicancer.fr</w:t>
        </w:r>
      </w:hyperlink>
      <w:r w:rsidR="00E04E3B" w:rsidRPr="00E04E3B">
        <w:rPr>
          <w:rStyle w:val="Lienhypertexte"/>
          <w:sz w:val="24"/>
          <w:szCs w:val="24"/>
          <w:u w:val="none"/>
        </w:rPr>
        <w:tab/>
      </w:r>
      <w:r w:rsidR="00E04E3B" w:rsidRPr="00E04E3B">
        <w:rPr>
          <w:rStyle w:val="Lienhypertexte"/>
          <w:sz w:val="24"/>
          <w:szCs w:val="24"/>
          <w:u w:val="none"/>
        </w:rPr>
        <w:tab/>
      </w:r>
      <w:r w:rsidR="00E04E3B" w:rsidRPr="00E04E3B">
        <w:rPr>
          <w:rStyle w:val="Lienhypertexte"/>
          <w:sz w:val="24"/>
          <w:szCs w:val="24"/>
          <w:u w:val="none"/>
        </w:rPr>
        <w:tab/>
      </w:r>
      <w:r w:rsidR="00E04E3B" w:rsidRPr="00E04E3B">
        <w:rPr>
          <w:rStyle w:val="Lienhypertexte"/>
          <w:sz w:val="24"/>
          <w:szCs w:val="24"/>
          <w:u w:val="none"/>
        </w:rPr>
        <w:tab/>
      </w:r>
      <w:r w:rsidR="00E04E3B" w:rsidRPr="00E04E3B">
        <w:rPr>
          <w:rStyle w:val="Lienhypertexte"/>
          <w:sz w:val="24"/>
          <w:szCs w:val="24"/>
          <w:u w:val="none"/>
        </w:rPr>
        <w:tab/>
      </w:r>
      <w:hyperlink r:id="rId8" w:history="1">
        <w:r w:rsidR="00E04E3B" w:rsidRPr="00C94D02">
          <w:rPr>
            <w:rStyle w:val="Lienhypertexte"/>
            <w:sz w:val="24"/>
            <w:szCs w:val="24"/>
          </w:rPr>
          <w:t>xerril@ipc.unicancer.fr</w:t>
        </w:r>
      </w:hyperlink>
    </w:p>
    <w:p w:rsidR="006246EF" w:rsidRDefault="006246EF" w:rsidP="006246EF">
      <w:pPr>
        <w:pStyle w:val="Sansinterligne"/>
        <w:rPr>
          <w:sz w:val="24"/>
          <w:szCs w:val="24"/>
        </w:rPr>
      </w:pPr>
      <w:r w:rsidRPr="002D391D">
        <w:rPr>
          <w:sz w:val="24"/>
          <w:szCs w:val="24"/>
        </w:rPr>
        <w:t xml:space="preserve">Tel : 04 91 22 33 77 </w:t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 w:rsidRPr="002D391D">
        <w:rPr>
          <w:sz w:val="24"/>
          <w:szCs w:val="24"/>
        </w:rPr>
        <w:t xml:space="preserve">Tel : 04 91 22 </w:t>
      </w:r>
      <w:r w:rsidR="00E04E3B">
        <w:rPr>
          <w:sz w:val="24"/>
          <w:szCs w:val="24"/>
        </w:rPr>
        <w:t>34 78</w:t>
      </w:r>
    </w:p>
    <w:p w:rsidR="006246EF" w:rsidRPr="002D391D" w:rsidRDefault="006246EF" w:rsidP="006246EF">
      <w:pPr>
        <w:rPr>
          <w:sz w:val="24"/>
          <w:szCs w:val="24"/>
        </w:rPr>
      </w:pPr>
      <w:r w:rsidRPr="002D391D">
        <w:rPr>
          <w:b/>
          <w:bCs/>
          <w:sz w:val="24"/>
          <w:szCs w:val="24"/>
        </w:rPr>
        <w:t xml:space="preserve"> </w:t>
      </w:r>
    </w:p>
    <w:p w:rsidR="004449CB" w:rsidRPr="002D391D" w:rsidRDefault="004449CB">
      <w:pPr>
        <w:rPr>
          <w:sz w:val="24"/>
          <w:szCs w:val="24"/>
        </w:rPr>
      </w:pPr>
    </w:p>
    <w:sectPr w:rsidR="004449CB" w:rsidRPr="002D391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B4C" w:rsidRDefault="00441B4C" w:rsidP="006246EF">
      <w:pPr>
        <w:spacing w:after="0" w:line="240" w:lineRule="auto"/>
      </w:pPr>
      <w:r>
        <w:separator/>
      </w:r>
    </w:p>
  </w:endnote>
  <w:endnote w:type="continuationSeparator" w:id="0">
    <w:p w:rsidR="00441B4C" w:rsidRDefault="00441B4C" w:rsidP="00624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B4C" w:rsidRDefault="00441B4C" w:rsidP="006246EF">
      <w:pPr>
        <w:spacing w:after="0" w:line="240" w:lineRule="auto"/>
      </w:pPr>
      <w:r>
        <w:separator/>
      </w:r>
    </w:p>
  </w:footnote>
  <w:footnote w:type="continuationSeparator" w:id="0">
    <w:p w:rsidR="00441B4C" w:rsidRDefault="00441B4C" w:rsidP="00624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6EF" w:rsidRPr="006246EF" w:rsidRDefault="007E4BED" w:rsidP="006246EF">
    <w:pPr>
      <w:pStyle w:val="En-tte"/>
    </w:pPr>
    <w:r w:rsidRPr="007E4BED">
      <w:rPr>
        <w:noProof/>
        <w:lang w:eastAsia="fr-FR"/>
      </w:rPr>
      <w:drawing>
        <wp:inline distT="0" distB="0" distL="0" distR="0" wp14:anchorId="22034346" wp14:editId="24C5BE78">
          <wp:extent cx="1442434" cy="778779"/>
          <wp:effectExtent l="0" t="0" r="5715" b="254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57014" cy="786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A507D"/>
    <w:multiLevelType w:val="hybridMultilevel"/>
    <w:tmpl w:val="1CE4D984"/>
    <w:lvl w:ilvl="0" w:tplc="28548F1C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6EF"/>
    <w:rsid w:val="0003033B"/>
    <w:rsid w:val="001314F0"/>
    <w:rsid w:val="001F2801"/>
    <w:rsid w:val="002D391D"/>
    <w:rsid w:val="00371F57"/>
    <w:rsid w:val="0037289D"/>
    <w:rsid w:val="00401B63"/>
    <w:rsid w:val="00441B4C"/>
    <w:rsid w:val="004449CB"/>
    <w:rsid w:val="0051385F"/>
    <w:rsid w:val="005324E5"/>
    <w:rsid w:val="005437DA"/>
    <w:rsid w:val="006246EF"/>
    <w:rsid w:val="00660D7B"/>
    <w:rsid w:val="006A2584"/>
    <w:rsid w:val="006B125D"/>
    <w:rsid w:val="007031C3"/>
    <w:rsid w:val="007D069A"/>
    <w:rsid w:val="007E4BED"/>
    <w:rsid w:val="008A1D8B"/>
    <w:rsid w:val="00BA185A"/>
    <w:rsid w:val="00C03005"/>
    <w:rsid w:val="00E04E3B"/>
    <w:rsid w:val="00E825AB"/>
    <w:rsid w:val="00E8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8C1B9"/>
  <w15:docId w15:val="{FA7F2765-932F-4870-8498-C544140E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6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246EF"/>
    <w:rPr>
      <w:color w:val="0000FF" w:themeColor="hyperlink"/>
      <w:u w:val="single"/>
    </w:rPr>
  </w:style>
  <w:style w:type="paragraph" w:styleId="Sansinterligne">
    <w:name w:val="No Spacing"/>
    <w:uiPriority w:val="1"/>
    <w:qFormat/>
    <w:rsid w:val="006246EF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246EF"/>
    <w:pPr>
      <w:ind w:left="720"/>
      <w:contextualSpacing/>
    </w:pPr>
  </w:style>
  <w:style w:type="paragraph" w:customStyle="1" w:styleId="Default">
    <w:name w:val="Default"/>
    <w:rsid w:val="006246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6246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246EF"/>
  </w:style>
  <w:style w:type="paragraph" w:styleId="Pieddepage">
    <w:name w:val="footer"/>
    <w:basedOn w:val="Normal"/>
    <w:link w:val="PieddepageCar"/>
    <w:uiPriority w:val="99"/>
    <w:unhideWhenUsed/>
    <w:rsid w:val="006246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246EF"/>
  </w:style>
  <w:style w:type="paragraph" w:styleId="Textedebulles">
    <w:name w:val="Balloon Text"/>
    <w:basedOn w:val="Normal"/>
    <w:link w:val="TextedebullesCar"/>
    <w:uiPriority w:val="99"/>
    <w:semiHidden/>
    <w:unhideWhenUsed/>
    <w:rsid w:val="008A1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1D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3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erril@ipc.unicancer.f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ozziconaccimj@ipc.unicancer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360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Institut Paoli Calmettes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GARRAUD/MOZZICONACCI Marie Joelle</dc:creator>
  <cp:lastModifiedBy>Marie Joelle</cp:lastModifiedBy>
  <cp:revision>5</cp:revision>
  <cp:lastPrinted>2024-12-18T09:44:00Z</cp:lastPrinted>
  <dcterms:created xsi:type="dcterms:W3CDTF">2024-12-17T15:35:00Z</dcterms:created>
  <dcterms:modified xsi:type="dcterms:W3CDTF">2024-12-18T10:15:00Z</dcterms:modified>
</cp:coreProperties>
</file>